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rPr>
      </w:pPr>
      <w:r>
        <w:rPr>
          <w:rFonts w:hint="eastAsia" w:ascii="宋体" w:hAnsi="宋体" w:cs="宋体"/>
          <w:b/>
        </w:rPr>
        <w:t>2021年洛阳市普通干线公路第一批桥梁预防养护、危桥改造工程</w:t>
      </w:r>
    </w:p>
    <w:p>
      <w:pPr>
        <w:widowControl/>
        <w:spacing w:line="500" w:lineRule="exact"/>
        <w:jc w:val="center"/>
        <w:rPr>
          <w:rFonts w:hint="eastAsia" w:ascii="宋体" w:hAnsi="宋体" w:cs="宋体"/>
          <w:b/>
        </w:rPr>
      </w:pPr>
      <w:r>
        <w:rPr>
          <w:rFonts w:hint="eastAsia" w:ascii="宋体" w:hAnsi="宋体" w:cs="宋体"/>
          <w:b/>
        </w:rPr>
        <w:t>设计项目竞争性谈判公告</w:t>
      </w:r>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河南阳光宏图工程管理有限公司受</w:t>
      </w:r>
      <w:r>
        <w:rPr>
          <w:rFonts w:hint="eastAsia" w:ascii="宋体" w:hAnsi="宋体" w:cs="宋体"/>
          <w:sz w:val="24"/>
        </w:rPr>
        <w:t>洛阳市公路事业发展中心</w:t>
      </w:r>
      <w:r>
        <w:rPr>
          <w:rFonts w:hint="eastAsia" w:ascii="宋体" w:hAnsi="宋体" w:cs="宋体"/>
          <w:color w:val="000000"/>
          <w:sz w:val="24"/>
          <w:szCs w:val="24"/>
        </w:rPr>
        <w:t>委托，就2021年洛阳市普通干线公路第一批桥梁预防养护、危桥改造工程设计项目进行竞争性谈判采购，现欢迎符合相应条件的供应商参加谈判</w:t>
      </w:r>
      <w:r>
        <w:rPr>
          <w:rFonts w:hint="eastAsia" w:ascii="宋体" w:hAnsi="宋体" w:cs="宋体"/>
          <w:sz w:val="24"/>
          <w:szCs w:val="24"/>
        </w:rPr>
        <w:t>。</w:t>
      </w:r>
    </w:p>
    <w:p>
      <w:pPr>
        <w:widowControl/>
        <w:spacing w:line="500" w:lineRule="exact"/>
        <w:ind w:firstLine="360" w:firstLineChars="150"/>
        <w:jc w:val="left"/>
        <w:rPr>
          <w:rFonts w:hint="eastAsia" w:ascii="宋体" w:hAnsi="宋体" w:cs="宋体"/>
          <w:color w:val="000000"/>
          <w:sz w:val="24"/>
          <w:szCs w:val="24"/>
        </w:rPr>
      </w:pPr>
      <w:r>
        <w:rPr>
          <w:rFonts w:hint="eastAsia" w:ascii="宋体" w:hAnsi="宋体" w:cs="宋体"/>
          <w:sz w:val="24"/>
          <w:szCs w:val="24"/>
        </w:rPr>
        <w:t xml:space="preserve"> </w:t>
      </w:r>
      <w:r>
        <w:rPr>
          <w:rFonts w:hint="eastAsia" w:ascii="宋体" w:hAnsi="宋体" w:cs="宋体"/>
          <w:color w:val="000000"/>
          <w:sz w:val="24"/>
          <w:szCs w:val="24"/>
        </w:rPr>
        <w:t>一、</w:t>
      </w:r>
      <w:r>
        <w:rPr>
          <w:rFonts w:hint="eastAsia" w:ascii="宋体" w:hAnsi="宋体" w:cs="宋体"/>
          <w:sz w:val="24"/>
        </w:rPr>
        <w:t>谈判项目</w:t>
      </w:r>
      <w:r>
        <w:rPr>
          <w:rFonts w:hint="eastAsia" w:ascii="宋体" w:hAnsi="宋体" w:cs="宋体"/>
          <w:color w:val="000000"/>
          <w:sz w:val="24"/>
          <w:szCs w:val="24"/>
        </w:rPr>
        <w:t>名称及编号：</w:t>
      </w:r>
      <w:bookmarkStart w:id="0" w:name="OLE_LINK18"/>
      <w:r>
        <w:rPr>
          <w:rFonts w:hint="eastAsia" w:ascii="宋体" w:hAnsi="宋体" w:cs="宋体"/>
          <w:color w:val="000000"/>
          <w:sz w:val="24"/>
          <w:szCs w:val="24"/>
        </w:rPr>
        <w:t>2021年洛阳市普通干线公路第一批桥梁预防养护、危桥改造工程设计项目，</w:t>
      </w:r>
      <w:bookmarkEnd w:id="0"/>
      <w:r>
        <w:rPr>
          <w:rFonts w:hint="eastAsia" w:ascii="宋体" w:hAnsi="宋体" w:cs="宋体"/>
          <w:color w:val="000000"/>
          <w:sz w:val="24"/>
          <w:szCs w:val="24"/>
        </w:rPr>
        <w:t>HNYGHTLYZB-2021-018号。</w:t>
      </w:r>
    </w:p>
    <w:p>
      <w:pPr>
        <w:widowControl/>
        <w:spacing w:line="500" w:lineRule="exact"/>
        <w:jc w:val="left"/>
        <w:rPr>
          <w:rFonts w:hint="eastAsia" w:ascii="宋体" w:hAnsi="宋体" w:cs="宋体"/>
          <w:color w:val="000000"/>
          <w:sz w:val="24"/>
          <w:szCs w:val="24"/>
        </w:rPr>
      </w:pPr>
      <w:r>
        <w:rPr>
          <w:rFonts w:hint="eastAsia" w:ascii="宋体" w:hAnsi="宋体" w:cs="宋体"/>
          <w:color w:val="000000"/>
          <w:sz w:val="24"/>
          <w:szCs w:val="24"/>
        </w:rPr>
        <w:t>  二、资金来源及</w:t>
      </w:r>
      <w:r>
        <w:rPr>
          <w:rFonts w:hint="eastAsia" w:ascii="宋体" w:hAnsi="宋体" w:cs="宋体"/>
          <w:sz w:val="24"/>
          <w:szCs w:val="24"/>
        </w:rPr>
        <w:t>预算控制金额</w:t>
      </w:r>
      <w:r>
        <w:rPr>
          <w:rFonts w:hint="eastAsia" w:ascii="宋体" w:hAnsi="宋体" w:cs="宋体"/>
          <w:color w:val="000000"/>
          <w:sz w:val="24"/>
          <w:szCs w:val="24"/>
        </w:rPr>
        <w:t>：财政资金，</w:t>
      </w:r>
      <w:r>
        <w:rPr>
          <w:rFonts w:hint="eastAsia" w:ascii="宋体" w:hAnsi="宋体" w:cs="宋体"/>
          <w:kern w:val="1"/>
          <w:sz w:val="24"/>
          <w:szCs w:val="24"/>
        </w:rPr>
        <w:t>442768.27元，第1标段207317.23元，第2标段235451.04元</w:t>
      </w:r>
      <w:r>
        <w:rPr>
          <w:rFonts w:hint="eastAsia" w:ascii="宋体" w:hAnsi="宋体" w:cs="宋体"/>
          <w:sz w:val="24"/>
          <w:szCs w:val="24"/>
        </w:rPr>
        <w:t>。</w:t>
      </w:r>
    </w:p>
    <w:p>
      <w:pPr>
        <w:widowControl/>
        <w:spacing w:line="500" w:lineRule="exact"/>
        <w:ind w:firstLine="480" w:firstLineChars="200"/>
        <w:jc w:val="left"/>
        <w:rPr>
          <w:rFonts w:hint="eastAsia" w:ascii="宋体" w:hAnsi="宋体" w:cs="宋体"/>
          <w:b/>
          <w:color w:val="000000"/>
          <w:sz w:val="24"/>
          <w:szCs w:val="24"/>
        </w:rPr>
      </w:pPr>
      <w:r>
        <w:rPr>
          <w:rFonts w:hint="eastAsia" w:ascii="宋体" w:hAnsi="宋体" w:cs="宋体"/>
          <w:color w:val="000000"/>
          <w:sz w:val="24"/>
          <w:szCs w:val="24"/>
        </w:rPr>
        <w:t>三、政府采购政策：</w:t>
      </w:r>
      <w:r>
        <w:rPr>
          <w:rFonts w:hint="eastAsia" w:ascii="宋体" w:hAnsi="宋体" w:cs="宋体"/>
          <w:sz w:val="24"/>
          <w:szCs w:val="24"/>
        </w:rPr>
        <w:t>面向中小微（监狱、残疾人福利企业）企业采购</w:t>
      </w:r>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四、</w:t>
      </w:r>
      <w:r>
        <w:rPr>
          <w:rFonts w:hint="eastAsia" w:ascii="宋体" w:hAnsi="宋体" w:cs="宋体"/>
          <w:sz w:val="24"/>
        </w:rPr>
        <w:t>谈判项目</w:t>
      </w:r>
      <w:r>
        <w:rPr>
          <w:rFonts w:hint="eastAsia" w:ascii="宋体" w:hAnsi="宋体" w:cs="宋体"/>
          <w:color w:val="000000"/>
          <w:sz w:val="24"/>
          <w:szCs w:val="24"/>
        </w:rPr>
        <w:t>简要说明：</w:t>
      </w:r>
      <w:r>
        <w:rPr>
          <w:rFonts w:hint="eastAsia" w:ascii="宋体" w:hAnsi="宋体" w:cs="宋体"/>
          <w:sz w:val="24"/>
          <w:szCs w:val="24"/>
        </w:rPr>
        <w:t>本项目为</w:t>
      </w:r>
      <w:r>
        <w:rPr>
          <w:rFonts w:hint="eastAsia" w:ascii="宋体" w:hAnsi="宋体" w:cs="宋体"/>
          <w:color w:val="000000"/>
          <w:sz w:val="24"/>
          <w:szCs w:val="24"/>
        </w:rPr>
        <w:t>2021年洛阳市普通干线公路第一批桥梁预防养护、危桥改造工程设计项目</w:t>
      </w:r>
      <w:r>
        <w:rPr>
          <w:rFonts w:hint="eastAsia" w:ascii="宋体" w:hAnsi="宋体" w:cs="宋体"/>
          <w:sz w:val="24"/>
          <w:szCs w:val="24"/>
        </w:rPr>
        <w:t>，共分为2个标段，第1标段为新G310连共线偃师境洛河大桥预防养护工程、S317永孟线偃师境马涧河桥预防养护工程、S317永孟线偃师境伊东渠桥预防养护工程、G207乌海线线偃师境二龙沟桥预防养护工程、S315郑卢线洛龙区伊东渠桥上行桥预防养护工程、S315郑卢线洛龙区龙门北桥上行桥预防养护工程、S315郑卢线洛龙区大治渠桥上行桥预防养护工程、S315郑卢线洛龙区甘水河桥预防养护工程、S315郑卢线洛龙区大清渠桥预防养护工程预防养护工程设计项目，第2标段为G241呼北线洛宁境崛山桥上行桥预防养护工程、G241呼北线洛宁境洛书大桥上行桥预防养护工程、G310连天线新安境铁门桥预防养护工程、S242南嵩线新安境峪里大桥预防养护工程、S315郑卢线宜阳境涧河大桥预防养护工程、S315郑卢线宜阳境通阳桥预防养护工程、S241济邓线伊川境槐庄桥危桥改造工程设计项目</w:t>
      </w:r>
      <w:r>
        <w:rPr>
          <w:rFonts w:hint="eastAsia" w:ascii="宋体" w:hAnsi="宋体" w:cs="宋体"/>
          <w:color w:val="000000"/>
          <w:sz w:val="24"/>
          <w:szCs w:val="24"/>
        </w:rPr>
        <w:t>。第1标段设计范围：本项目桥预防养护工程的技术方案设计（施工图设计深度）、</w:t>
      </w:r>
      <w:r>
        <w:rPr>
          <w:rFonts w:hint="eastAsia" w:hAnsi="宋体" w:cs="宋体"/>
          <w:color w:val="000000"/>
          <w:sz w:val="24"/>
          <w:szCs w:val="24"/>
        </w:rPr>
        <w:t>预算文件编制、文件汇总、后续服务工作等</w:t>
      </w:r>
      <w:r>
        <w:rPr>
          <w:rFonts w:hint="eastAsia" w:ascii="宋体" w:hAnsi="宋体" w:cs="宋体"/>
          <w:color w:val="000000"/>
          <w:sz w:val="24"/>
          <w:szCs w:val="24"/>
        </w:rPr>
        <w:t>，</w:t>
      </w:r>
      <w:r>
        <w:rPr>
          <w:rFonts w:hint="eastAsia" w:ascii="宋体" w:hAnsi="宋体" w:eastAsia="宋体" w:cs="宋体"/>
          <w:sz w:val="24"/>
          <w:szCs w:val="24"/>
        </w:rPr>
        <w:t>第2标段设计范围：本项目桥预防养护工程的技术方案设计（施工图设计深度）、预算文件编制、文件汇总、后续服务工作等和危桥改造工程的实施方案设计、施工图设计、概预算文件编制、文件汇总、后续服务工作等。设</w:t>
      </w:r>
      <w:r>
        <w:rPr>
          <w:rFonts w:hint="eastAsia" w:ascii="宋体" w:hAnsi="宋体" w:cs="宋体"/>
          <w:color w:val="000000"/>
          <w:sz w:val="24"/>
          <w:szCs w:val="24"/>
        </w:rPr>
        <w:t>计周期：以采购方实际委托为准。质量要求：设计过程和成果必须符合国家有关工程建设标准强制性条文和交通部关于公路设计方面现行的标准、规范、规程、定额、办法、示例，以及河南省关于公路工程设计方面的文件、规定。</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rPr>
        <w:t>   五、合格供应商除符合《政府采购法》第22条外，还必须符合下列条件：</w:t>
      </w:r>
    </w:p>
    <w:p>
      <w:pPr>
        <w:widowControl/>
        <w:spacing w:line="500" w:lineRule="exact"/>
        <w:ind w:firstLine="480" w:firstLineChars="2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5、供应商须提供2021年3月至2021年5月中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 xml:space="preserve">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 </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480" w:firstLineChars="2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ind w:firstLine="480" w:firstLineChars="200"/>
        <w:jc w:val="left"/>
        <w:rPr>
          <w:rFonts w:hint="eastAsia" w:ascii="宋体" w:hAnsi="宋体" w:cs="宋体"/>
          <w:b/>
          <w:sz w:val="24"/>
        </w:rPr>
      </w:pPr>
      <w:r>
        <w:rPr>
          <w:rFonts w:hint="eastAsia" w:ascii="宋体" w:hAnsi="宋体" w:cs="宋体"/>
          <w:sz w:val="24"/>
        </w:rPr>
        <w:t>六、领取谈判文件须知：</w:t>
      </w:r>
    </w:p>
    <w:p>
      <w:pPr>
        <w:spacing w:line="500" w:lineRule="exact"/>
        <w:ind w:firstLine="480" w:firstLineChars="200"/>
        <w:rPr>
          <w:rFonts w:hint="eastAsia" w:ascii="宋体" w:hAnsi="宋体" w:cs="宋体"/>
          <w:sz w:val="24"/>
        </w:rPr>
      </w:pPr>
      <w:r>
        <w:rPr>
          <w:rFonts w:hint="eastAsia" w:ascii="宋体" w:hAnsi="宋体" w:cs="宋体"/>
          <w:sz w:val="24"/>
        </w:rPr>
        <w:t>1、领取时间：2021年06月</w:t>
      </w:r>
      <w:r>
        <w:rPr>
          <w:rFonts w:hint="eastAsia" w:ascii="宋体" w:hAnsi="宋体" w:cs="宋体"/>
          <w:sz w:val="24"/>
          <w:lang w:val="en-US" w:eastAsia="zh-CN"/>
        </w:rPr>
        <w:t>28</w:t>
      </w:r>
      <w:r>
        <w:rPr>
          <w:rFonts w:hint="eastAsia" w:ascii="宋体" w:hAnsi="宋体" w:cs="宋体"/>
          <w:sz w:val="24"/>
        </w:rPr>
        <w:t>日至2021年</w:t>
      </w:r>
      <w:r>
        <w:rPr>
          <w:rFonts w:hint="eastAsia" w:ascii="宋体" w:hAnsi="宋体" w:cs="宋体"/>
          <w:sz w:val="24"/>
          <w:lang w:val="en-US" w:eastAsia="zh-CN"/>
        </w:rPr>
        <w:t>07</w:t>
      </w:r>
      <w:r>
        <w:rPr>
          <w:rFonts w:hint="eastAsia" w:ascii="宋体" w:hAnsi="宋体" w:cs="宋体"/>
          <w:sz w:val="24"/>
        </w:rPr>
        <w:t>月</w:t>
      </w:r>
      <w:r>
        <w:rPr>
          <w:rFonts w:hint="eastAsia" w:ascii="宋体" w:hAnsi="宋体" w:cs="宋体"/>
          <w:sz w:val="24"/>
          <w:lang w:val="en-US" w:eastAsia="zh-CN"/>
        </w:rPr>
        <w:t>01</w:t>
      </w:r>
      <w:r>
        <w:rPr>
          <w:rFonts w:hint="eastAsia" w:ascii="宋体" w:hAnsi="宋体" w:cs="宋体"/>
          <w:sz w:val="24"/>
        </w:rPr>
        <w:t>日止（不含国家法定节假日），每日上午9：00至12:00，下午15:00至18:00在洛阳市洛龙区洛宜路与经五路交叉口东宇大厦10楼1002室，逾期不候，谈判文件</w:t>
      </w:r>
      <w:r>
        <w:rPr>
          <w:rFonts w:hint="eastAsia" w:ascii="宋体" w:hAnsi="宋体" w:cs="宋体"/>
          <w:sz w:val="24"/>
          <w:lang w:val="en-US" w:eastAsia="zh-CN"/>
        </w:rPr>
        <w:t>1</w:t>
      </w:r>
      <w:r>
        <w:rPr>
          <w:rFonts w:hint="eastAsia" w:ascii="宋体" w:hAnsi="宋体" w:cs="宋体"/>
          <w:sz w:val="24"/>
        </w:rPr>
        <w:t>00元/套，现金支付，售后不退。</w:t>
      </w:r>
    </w:p>
    <w:p>
      <w:pPr>
        <w:spacing w:line="500" w:lineRule="exact"/>
        <w:ind w:firstLine="480" w:firstLineChars="200"/>
        <w:rPr>
          <w:rFonts w:hint="eastAsia" w:ascii="宋体" w:hAnsi="宋体" w:cs="宋体"/>
          <w:sz w:val="24"/>
        </w:rPr>
      </w:pPr>
      <w:r>
        <w:rPr>
          <w:rFonts w:hint="eastAsia" w:ascii="宋体" w:hAnsi="宋体" w:cs="宋体"/>
          <w:sz w:val="24"/>
        </w:rPr>
        <w:t>2、需携带的资料：</w:t>
      </w:r>
    </w:p>
    <w:p>
      <w:pPr>
        <w:spacing w:line="500" w:lineRule="exact"/>
        <w:ind w:firstLine="480" w:firstLineChars="2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rFonts w:hint="eastAsia" w:ascii="宋体" w:hAnsi="宋体" w:cs="宋体"/>
          <w:sz w:val="24"/>
        </w:rPr>
      </w:pPr>
      <w:r>
        <w:rPr>
          <w:rFonts w:hint="eastAsia" w:ascii="宋体" w:hAnsi="宋体" w:cs="宋体"/>
          <w:sz w:val="24"/>
        </w:rPr>
        <w:t xml:space="preserve">    以上证件要求提供原件留加盖单位公章的复印件（与原件一致）1套。</w:t>
      </w:r>
    </w:p>
    <w:p>
      <w:pPr>
        <w:spacing w:line="500" w:lineRule="exact"/>
        <w:ind w:firstLine="480" w:firstLineChars="200"/>
        <w:rPr>
          <w:rFonts w:hint="eastAsia" w:ascii="宋体" w:hAnsi="宋体" w:cs="宋体"/>
          <w:sz w:val="24"/>
        </w:rPr>
      </w:pPr>
      <w:r>
        <w:rPr>
          <w:rFonts w:hint="eastAsia" w:ascii="宋体" w:hAnsi="宋体" w:cs="宋体"/>
          <w:sz w:val="24"/>
        </w:rPr>
        <w:t>七、响应文件的递交</w:t>
      </w:r>
      <w:bookmarkEnd w:id="1"/>
    </w:p>
    <w:p>
      <w:pPr>
        <w:spacing w:line="500" w:lineRule="exact"/>
        <w:ind w:firstLine="480" w:firstLineChars="200"/>
        <w:rPr>
          <w:rFonts w:hint="eastAsia" w:ascii="宋体" w:hAnsi="宋体" w:cs="宋体"/>
          <w:sz w:val="24"/>
        </w:rPr>
      </w:pPr>
      <w:r>
        <w:rPr>
          <w:rFonts w:hint="eastAsia" w:ascii="宋体" w:hAnsi="宋体" w:cs="宋体"/>
          <w:sz w:val="24"/>
        </w:rPr>
        <w:t>1、谈判响应文件接收截止时间及谈判开启时间：2021年</w:t>
      </w:r>
      <w:r>
        <w:rPr>
          <w:rFonts w:hint="eastAsia" w:ascii="宋体" w:hAnsi="宋体" w:cs="宋体"/>
          <w:sz w:val="24"/>
          <w:lang w:val="en-US" w:eastAsia="zh-CN"/>
        </w:rPr>
        <w:t>07</w:t>
      </w:r>
      <w:r>
        <w:rPr>
          <w:rFonts w:hint="eastAsia" w:ascii="宋体" w:hAnsi="宋体" w:cs="宋体"/>
          <w:sz w:val="24"/>
        </w:rPr>
        <w:t>月</w:t>
      </w:r>
      <w:r>
        <w:rPr>
          <w:rFonts w:hint="eastAsia" w:ascii="宋体" w:hAnsi="宋体" w:cs="宋体"/>
          <w:sz w:val="24"/>
          <w:lang w:val="en-US" w:eastAsia="zh-CN"/>
        </w:rPr>
        <w:t>05</w:t>
      </w:r>
      <w:r>
        <w:rPr>
          <w:rFonts w:hint="eastAsia" w:ascii="宋体" w:hAnsi="宋体" w:cs="宋体"/>
          <w:sz w:val="24"/>
        </w:rPr>
        <w:t>日</w:t>
      </w:r>
      <w:r>
        <w:rPr>
          <w:rFonts w:hint="eastAsia" w:ascii="宋体" w:hAnsi="宋体" w:cs="宋体"/>
          <w:sz w:val="24"/>
          <w:lang w:eastAsia="zh-CN"/>
        </w:rPr>
        <w:t>上</w:t>
      </w:r>
      <w:r>
        <w:rPr>
          <w:rFonts w:hint="eastAsia" w:ascii="宋体" w:hAnsi="宋体" w:cs="宋体"/>
          <w:sz w:val="24"/>
        </w:rPr>
        <w:t>午</w:t>
      </w:r>
      <w:r>
        <w:rPr>
          <w:rFonts w:hint="eastAsia" w:ascii="宋体" w:hAnsi="宋体" w:cs="宋体"/>
          <w:sz w:val="24"/>
          <w:lang w:val="en-US" w:eastAsia="zh-CN"/>
        </w:rPr>
        <w:t>09</w:t>
      </w:r>
      <w:r>
        <w:rPr>
          <w:rFonts w:hint="eastAsia" w:ascii="宋体" w:hAnsi="宋体" w:cs="宋体"/>
          <w:sz w:val="24"/>
        </w:rPr>
        <w:t>时</w:t>
      </w:r>
      <w:r>
        <w:rPr>
          <w:rFonts w:hint="eastAsia" w:ascii="宋体" w:hAnsi="宋体" w:cs="宋体"/>
          <w:sz w:val="24"/>
          <w:lang w:val="en-US" w:eastAsia="zh-CN"/>
        </w:rPr>
        <w:t>30</w:t>
      </w:r>
      <w:r>
        <w:rPr>
          <w:rFonts w:hint="eastAsia" w:ascii="宋体" w:hAnsi="宋体" w:cs="宋体"/>
          <w:sz w:val="24"/>
        </w:rPr>
        <w:t>分（北京时间）</w:t>
      </w:r>
    </w:p>
    <w:p>
      <w:pPr>
        <w:spacing w:line="500" w:lineRule="exact"/>
        <w:ind w:firstLine="480" w:firstLineChars="200"/>
        <w:rPr>
          <w:rFonts w:hint="eastAsia" w:ascii="宋体" w:hAnsi="宋体" w:cs="宋体"/>
          <w:sz w:val="24"/>
        </w:rPr>
      </w:pPr>
      <w:r>
        <w:rPr>
          <w:rFonts w:hint="eastAsia" w:ascii="宋体" w:hAnsi="宋体" w:cs="宋体"/>
          <w:color w:val="000000"/>
          <w:sz w:val="24"/>
          <w:szCs w:val="24"/>
        </w:rPr>
        <w:t>响应文件接收地点</w:t>
      </w:r>
      <w:r>
        <w:rPr>
          <w:rFonts w:hint="eastAsia" w:ascii="宋体" w:hAnsi="宋体" w:cs="宋体"/>
          <w:sz w:val="24"/>
        </w:rPr>
        <w:t>：</w:t>
      </w:r>
      <w:r>
        <w:rPr>
          <w:rFonts w:hint="eastAsia" w:ascii="宋体" w:hAnsi="宋体" w:cs="宋体"/>
          <w:sz w:val="24"/>
          <w:szCs w:val="24"/>
        </w:rPr>
        <w:t>洛阳市洛龙区洛宜路与经五路交叉口东宇大厦10楼开标</w:t>
      </w:r>
      <w:bookmarkStart w:id="4" w:name="_GoBack"/>
      <w:bookmarkEnd w:id="4"/>
      <w:r>
        <w:rPr>
          <w:rFonts w:hint="eastAsia" w:ascii="宋体" w:hAnsi="宋体" w:cs="宋体"/>
          <w:sz w:val="24"/>
          <w:szCs w:val="24"/>
        </w:rPr>
        <w:t>室</w:t>
      </w:r>
      <w:r>
        <w:rPr>
          <w:rFonts w:hint="eastAsia" w:ascii="宋体" w:hAnsi="宋体" w:cs="宋体"/>
          <w:sz w:val="24"/>
        </w:rPr>
        <w:t>。</w:t>
      </w:r>
    </w:p>
    <w:p>
      <w:pPr>
        <w:spacing w:line="500" w:lineRule="exact"/>
        <w:ind w:firstLine="480" w:firstLineChars="2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rPr>
          <w:rFonts w:hint="eastAsia" w:ascii="宋体" w:hAnsi="宋体" w:cs="宋体"/>
          <w:sz w:val="24"/>
          <w:szCs w:val="24"/>
        </w:rPr>
      </w:pPr>
      <w:r>
        <w:rPr>
          <w:rFonts w:hint="eastAsia" w:ascii="宋体" w:hAnsi="宋体" w:cs="宋体"/>
          <w:sz w:val="24"/>
        </w:rPr>
        <w:t xml:space="preserve">    </w:t>
      </w:r>
      <w:r>
        <w:rPr>
          <w:rFonts w:hint="eastAsia" w:ascii="宋体" w:hAnsi="宋体" w:cs="宋体"/>
          <w:sz w:val="24"/>
          <w:szCs w:val="24"/>
        </w:rPr>
        <w:t>八、本公告已同时在《中国招标投标公共服务平台》、《河南省电子招标投标公共服务平台》、《河南省政府采购网》和《洛阳市公路事业发展中心网》网站上发布，公告期为自发布之日起3个工作日。</w:t>
      </w:r>
    </w:p>
    <w:p>
      <w:pPr>
        <w:pStyle w:val="3"/>
        <w:spacing w:before="0" w:beforeAutospacing="0" w:after="0" w:afterAutospacing="0" w:line="500" w:lineRule="exact"/>
        <w:ind w:firstLine="496"/>
        <w:rPr>
          <w:rFonts w:hint="eastAsia" w:eastAsia="宋体"/>
        </w:rPr>
      </w:pPr>
      <w:bookmarkStart w:id="2" w:name="OLE_LINK28"/>
      <w:r>
        <w:rPr>
          <w:rFonts w:hint="eastAsia" w:eastAsia="宋体"/>
        </w:rPr>
        <w:t>九、联系方式：</w:t>
      </w:r>
    </w:p>
    <w:p>
      <w:pPr>
        <w:pStyle w:val="3"/>
        <w:spacing w:before="0" w:beforeAutospacing="0" w:after="0" w:afterAutospacing="0" w:line="500" w:lineRule="exact"/>
        <w:ind w:firstLine="496"/>
        <w:rPr>
          <w:rFonts w:hint="eastAsia" w:eastAsia="宋体"/>
        </w:rPr>
      </w:pPr>
      <w:r>
        <w:rPr>
          <w:rFonts w:hint="eastAsia" w:eastAsia="宋体"/>
        </w:rPr>
        <w:t>采 购 人：洛阳市公路事业发展中心</w:t>
      </w:r>
    </w:p>
    <w:p>
      <w:pPr>
        <w:pStyle w:val="3"/>
        <w:spacing w:before="0" w:beforeAutospacing="0" w:after="0" w:afterAutospacing="0" w:line="500" w:lineRule="exact"/>
        <w:ind w:firstLine="496"/>
        <w:rPr>
          <w:rFonts w:hint="eastAsia" w:eastAsia="宋体"/>
        </w:rPr>
      </w:pPr>
      <w:r>
        <w:rPr>
          <w:rFonts w:hint="eastAsia" w:eastAsia="宋体"/>
        </w:rPr>
        <w:t>地    址：洛阳市涧西区南昌路172号</w:t>
      </w:r>
    </w:p>
    <w:p>
      <w:pPr>
        <w:pStyle w:val="3"/>
        <w:spacing w:before="0" w:beforeAutospacing="0" w:after="0" w:afterAutospacing="0" w:line="500" w:lineRule="exact"/>
        <w:ind w:firstLine="496"/>
        <w:rPr>
          <w:rFonts w:hint="eastAsia" w:eastAsia="宋体"/>
        </w:rPr>
      </w:pPr>
      <w:r>
        <w:rPr>
          <w:rFonts w:hint="eastAsia" w:eastAsia="宋体"/>
        </w:rPr>
        <w:t>联 系 人：吴先生</w:t>
      </w:r>
    </w:p>
    <w:p>
      <w:pPr>
        <w:pStyle w:val="3"/>
        <w:spacing w:before="0" w:beforeAutospacing="0" w:after="0" w:afterAutospacing="0" w:line="500" w:lineRule="exact"/>
        <w:ind w:firstLine="496"/>
        <w:rPr>
          <w:rFonts w:hint="eastAsia" w:eastAsia="宋体"/>
        </w:rPr>
      </w:pPr>
      <w:r>
        <w:rPr>
          <w:rFonts w:hint="eastAsia" w:eastAsia="宋体"/>
        </w:rPr>
        <w:t>电    话：0379-63213872</w:t>
      </w:r>
    </w:p>
    <w:p>
      <w:pPr>
        <w:pStyle w:val="3"/>
        <w:spacing w:before="0" w:beforeAutospacing="0" w:after="0" w:afterAutospacing="0" w:line="500" w:lineRule="exact"/>
        <w:ind w:firstLine="496"/>
        <w:rPr>
          <w:rFonts w:hint="eastAsia" w:eastAsia="宋体"/>
        </w:rPr>
      </w:pPr>
      <w:r>
        <w:rPr>
          <w:rFonts w:hint="eastAsia" w:eastAsia="宋体"/>
        </w:rPr>
        <w:t>代理机构：河南阳光宏图工程管理有限公司</w:t>
      </w:r>
    </w:p>
    <w:p>
      <w:pPr>
        <w:pStyle w:val="3"/>
        <w:spacing w:before="0" w:beforeAutospacing="0" w:after="0" w:afterAutospacing="0" w:line="500" w:lineRule="exact"/>
        <w:ind w:firstLine="496"/>
        <w:rPr>
          <w:rFonts w:hint="eastAsia" w:eastAsia="宋体"/>
        </w:rPr>
      </w:pPr>
      <w:r>
        <w:rPr>
          <w:rFonts w:hint="eastAsia" w:eastAsia="宋体"/>
        </w:rPr>
        <w:t>地    址：洛阳市洛龙区洛宜路与经五路交叉口东宇大厦1002室</w:t>
      </w:r>
    </w:p>
    <w:p>
      <w:pPr>
        <w:pStyle w:val="3"/>
        <w:spacing w:before="0" w:beforeAutospacing="0" w:after="0" w:afterAutospacing="0" w:line="500" w:lineRule="exact"/>
        <w:ind w:firstLine="496"/>
        <w:rPr>
          <w:rFonts w:hint="eastAsia" w:eastAsia="宋体"/>
        </w:rPr>
      </w:pPr>
      <w:r>
        <w:rPr>
          <w:rFonts w:hint="eastAsia" w:eastAsia="宋体"/>
        </w:rPr>
        <w:t>联 系 人：王先生</w:t>
      </w:r>
    </w:p>
    <w:p>
      <w:pPr>
        <w:pStyle w:val="3"/>
        <w:spacing w:before="0" w:beforeAutospacing="0" w:after="0" w:afterAutospacing="0" w:line="500" w:lineRule="exact"/>
        <w:ind w:firstLine="496"/>
        <w:rPr>
          <w:rFonts w:hint="eastAsia" w:eastAsia="宋体"/>
        </w:rPr>
      </w:pPr>
      <w:r>
        <w:rPr>
          <w:rFonts w:hint="eastAsia" w:eastAsia="宋体"/>
        </w:rPr>
        <w:t>电    话：0379-80889038</w:t>
      </w:r>
    </w:p>
    <w:p>
      <w:pPr>
        <w:pStyle w:val="3"/>
        <w:spacing w:before="0" w:beforeAutospacing="0" w:after="0" w:afterAutospacing="0" w:line="500" w:lineRule="exact"/>
        <w:ind w:firstLine="496"/>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6"/>
          <w:rFonts w:hint="eastAsia" w:eastAsia="宋体"/>
          <w:color w:val="auto"/>
        </w:rPr>
        <w:t>yghtly@163.com</w:t>
      </w:r>
      <w:r>
        <w:rPr>
          <w:rFonts w:hint="eastAsia" w:eastAsia="宋体"/>
          <w:sz w:val="21"/>
          <w:szCs w:val="21"/>
        </w:rPr>
        <w:fldChar w:fldCharType="end"/>
      </w:r>
    </w:p>
    <w:p>
      <w:pPr>
        <w:pStyle w:val="3"/>
        <w:spacing w:before="0" w:beforeAutospacing="0" w:after="0" w:afterAutospacing="0" w:line="500" w:lineRule="exact"/>
        <w:ind w:firstLine="496"/>
        <w:rPr>
          <w:rFonts w:hint="eastAsia" w:eastAsia="宋体"/>
        </w:rPr>
      </w:pPr>
      <w:r>
        <w:rPr>
          <w:rFonts w:hint="eastAsia" w:eastAsia="宋体"/>
        </w:rPr>
        <w:t>监管部门：洛阳市交通运输局</w:t>
      </w:r>
    </w:p>
    <w:p>
      <w:pPr>
        <w:pStyle w:val="3"/>
        <w:spacing w:before="0" w:beforeAutospacing="0" w:after="0" w:afterAutospacing="0" w:line="500" w:lineRule="exact"/>
        <w:ind w:firstLine="496"/>
        <w:rPr>
          <w:rFonts w:hint="eastAsia" w:eastAsia="宋体"/>
        </w:rPr>
      </w:pPr>
      <w:r>
        <w:rPr>
          <w:rFonts w:hint="eastAsia" w:eastAsia="宋体"/>
        </w:rPr>
        <w:t>电    话：0379-63239979 </w:t>
      </w:r>
    </w:p>
    <w:p>
      <w:pPr>
        <w:spacing w:line="500" w:lineRule="exact"/>
        <w:ind w:firstLine="480" w:firstLineChars="200"/>
        <w:rPr>
          <w:rFonts w:hint="eastAsia" w:ascii="宋体" w:hAnsi="宋体" w:cs="宋体"/>
          <w:sz w:val="24"/>
        </w:rPr>
      </w:pPr>
      <w:r>
        <w:rPr>
          <w:rFonts w:hint="eastAsia" w:ascii="宋体" w:hAnsi="宋体" w:cs="宋体"/>
          <w:sz w:val="24"/>
        </w:rPr>
        <w:t>十、供应商在参与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pStyle w:val="7"/>
        <w:spacing w:line="500" w:lineRule="exact"/>
        <w:rPr>
          <w:rFonts w:hint="eastAsia" w:hAnsi="宋体" w:cs="宋体"/>
        </w:rPr>
      </w:pPr>
    </w:p>
    <w:p>
      <w:pPr>
        <w:spacing w:line="500" w:lineRule="exact"/>
        <w:jc w:val="right"/>
        <w:rPr>
          <w:rFonts w:hint="eastAsia" w:ascii="宋体" w:hAnsi="宋体" w:cs="宋体"/>
          <w:sz w:val="24"/>
        </w:rPr>
      </w:pPr>
      <w:r>
        <w:rPr>
          <w:rFonts w:hint="eastAsia" w:ascii="宋体" w:hAnsi="宋体" w:cs="宋体"/>
          <w:sz w:val="24"/>
        </w:rPr>
        <w:t>河南阳光宏图工程管理有限公司</w:t>
      </w:r>
    </w:p>
    <w:bookmarkEnd w:id="2"/>
    <w:bookmarkEnd w:id="3"/>
    <w:p>
      <w:pPr>
        <w:spacing w:line="500" w:lineRule="exact"/>
        <w:jc w:val="right"/>
        <w:outlineLvl w:val="0"/>
      </w:pPr>
      <w:r>
        <w:rPr>
          <w:rFonts w:hint="eastAsia" w:ascii="宋体" w:hAnsi="宋体" w:cs="宋体"/>
          <w:sz w:val="24"/>
        </w:rPr>
        <w:t>2021年</w:t>
      </w:r>
      <w:r>
        <w:rPr>
          <w:rFonts w:hint="eastAsia" w:ascii="宋体" w:hAnsi="宋体" w:cs="宋体"/>
          <w:sz w:val="24"/>
          <w:lang w:val="en-US" w:eastAsia="zh-CN"/>
        </w:rPr>
        <w:t>06</w:t>
      </w:r>
      <w:r>
        <w:rPr>
          <w:rFonts w:hint="eastAsia" w:ascii="宋体" w:hAnsi="宋体" w:cs="宋体"/>
          <w:sz w:val="24"/>
        </w:rPr>
        <w:t>月</w:t>
      </w:r>
      <w:r>
        <w:rPr>
          <w:rFonts w:hint="eastAsia" w:ascii="宋体" w:hAnsi="宋体" w:cs="宋体"/>
          <w:sz w:val="24"/>
          <w:lang w:val="en-US" w:eastAsia="zh-CN"/>
        </w:rPr>
        <w:t>28</w:t>
      </w:r>
      <w:r>
        <w:rPr>
          <w:rFonts w:hint="eastAsia" w:ascii="宋体" w:hAnsi="宋体" w:cs="宋体"/>
          <w:sz w:val="24"/>
        </w:rPr>
        <w:t>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F736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6">
    <w:name w:val="Hyperlink"/>
    <w:qFormat/>
    <w:uiPriority w:val="99"/>
    <w:rPr>
      <w:color w:val="333333"/>
      <w:u w:val="none"/>
    </w:rPr>
  </w:style>
  <w:style w:type="paragraph" w:customStyle="1" w:styleId="7">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rua</cp:lastModifiedBy>
  <dcterms:modified xsi:type="dcterms:W3CDTF">2021-06-28T08:28:45Z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61272D3E228041178BA1F64D47FA1687</vt:lpwstr>
  </property>
</Properties>
</file>