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rPr>
          <w:rFonts w:hint="eastAsia" w:ascii="仿宋" w:hAnsi="仿宋" w:eastAsia="仿宋" w:cs="仿宋"/>
          <w:sz w:val="22"/>
          <w:szCs w:val="22"/>
        </w:rPr>
      </w:pPr>
      <w:bookmarkStart w:id="0" w:name="_Toc6034"/>
      <w:bookmarkStart w:id="1" w:name="_Toc256000001"/>
      <w:bookmarkStart w:id="2" w:name="_Toc16935"/>
      <w:bookmarkStart w:id="3" w:name="_Toc256000024"/>
      <w:r>
        <w:rPr>
          <w:rFonts w:hint="eastAsia" w:ascii="仿宋" w:hAnsi="仿宋" w:eastAsia="仿宋" w:cs="仿宋"/>
          <w:spacing w:val="14"/>
        </w:rPr>
        <w:t xml:space="preserve">   采购公告</w:t>
      </w:r>
      <w:bookmarkEnd w:id="0"/>
      <w:bookmarkEnd w:id="1"/>
      <w:bookmarkEnd w:id="2"/>
      <w:bookmarkEnd w:id="3"/>
    </w:p>
    <w:p>
      <w:pPr>
        <w:pStyle w:val="2"/>
        <w:spacing w:line="360" w:lineRule="auto"/>
        <w:jc w:val="center"/>
        <w:rPr>
          <w:rFonts w:hint="eastAsia" w:ascii="仿宋" w:hAnsi="仿宋" w:cs="仿宋"/>
          <w:sz w:val="28"/>
          <w:szCs w:val="28"/>
        </w:rPr>
      </w:pPr>
      <w:bookmarkStart w:id="4" w:name="_Toc4106"/>
      <w:r>
        <w:rPr>
          <w:rFonts w:hint="eastAsia" w:ascii="仿宋" w:hAnsi="仿宋" w:cs="仿宋"/>
          <w:sz w:val="28"/>
          <w:szCs w:val="28"/>
        </w:rPr>
        <w:t>S240济邓线吉利特大桥引线工程（洛济快速通道）环境影响</w:t>
      </w:r>
      <w:r>
        <w:rPr>
          <w:rFonts w:hint="eastAsia" w:ascii="仿宋" w:hAnsi="仿宋" w:cs="仿宋"/>
          <w:sz w:val="28"/>
          <w:szCs w:val="28"/>
        </w:rPr>
        <w:br w:type="textWrapping"/>
      </w:r>
      <w:r>
        <w:rPr>
          <w:rFonts w:hint="eastAsia" w:ascii="仿宋" w:hAnsi="仿宋" w:cs="仿宋"/>
          <w:sz w:val="28"/>
          <w:szCs w:val="28"/>
        </w:rPr>
        <w:t>评价服务工作竞争性磋商公告</w:t>
      </w:r>
      <w:bookmarkEnd w:id="4"/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陕西高信工程造价咨询有限公司受洛阳市公路事业发展中心委托，就</w:t>
      </w:r>
      <w:r>
        <w:rPr>
          <w:rFonts w:hint="eastAsia" w:ascii="仿宋" w:hAnsi="仿宋" w:eastAsia="仿宋" w:cs="仿宋"/>
          <w:sz w:val="24"/>
          <w:szCs w:val="24"/>
        </w:rPr>
        <w:t>S240济邓线吉利特大桥引线工程（洛济快速通道）环境影响评价服务工作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进行竞争性磋商，现欢迎符合相应条件的供应商积极参加。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招标（采购）项目名称：</w:t>
      </w:r>
      <w:r>
        <w:rPr>
          <w:rFonts w:hint="eastAsia" w:ascii="仿宋" w:hAnsi="仿宋" w:eastAsia="仿宋" w:cs="仿宋"/>
          <w:sz w:val="24"/>
          <w:szCs w:val="24"/>
        </w:rPr>
        <w:t>S240济邓线吉利特大桥引线工程（洛济快速通道）环境影响评价服务工作</w:t>
      </w:r>
    </w:p>
    <w:p>
      <w:pPr>
        <w:spacing w:line="360" w:lineRule="auto"/>
        <w:ind w:left="-960" w:leftChars="-400" w:right="-586" w:rightChars="-244" w:firstLine="480" w:firstLineChars="200"/>
        <w:rPr>
          <w:rFonts w:ascii="仿宋" w:hAnsi="仿宋" w:eastAsia="仿宋" w:cs="仿宋"/>
          <w:sz w:val="24"/>
          <w:szCs w:val="24"/>
          <w:highlight w:val="yellow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二、项目编号：SXGX（LY）2021-062202</w:t>
      </w:r>
      <w:r>
        <w:rPr>
          <w:rFonts w:hint="eastAsia" w:ascii="仿宋" w:hAnsi="仿宋" w:eastAsia="仿宋" w:cs="仿宋"/>
          <w:b/>
          <w:bCs/>
          <w:spacing w:val="14"/>
          <w:sz w:val="32"/>
          <w:szCs w:val="32"/>
        </w:rPr>
        <w:t xml:space="preserve"> 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三、资金来源及预算控制金额：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资金来源：财政资金；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预算金额：271104元；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</w:rPr>
        <w:t>四、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招标（采购）项目简要说明：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</w:rPr>
        <w:t>S240济邓线吉利特大桥引线工程（洛济快速通道）环境影响评价服务工作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本项目共分</w:t>
      </w: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个标段：</w:t>
      </w:r>
    </w:p>
    <w:p>
      <w:pPr>
        <w:numPr>
          <w:ilvl w:val="0"/>
          <w:numId w:val="1"/>
        </w:num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政府采购政策：支持</w:t>
      </w:r>
      <w:bookmarkStart w:id="5" w:name="_GoBack"/>
      <w:bookmarkEnd w:id="5"/>
      <w:r>
        <w:rPr>
          <w:rFonts w:hint="eastAsia" w:ascii="仿宋" w:hAnsi="仿宋" w:eastAsia="仿宋" w:cs="仿宋"/>
          <w:sz w:val="24"/>
          <w:szCs w:val="24"/>
          <w:lang w:val="zh-CN"/>
        </w:rPr>
        <w:t>中小微（监狱、残疾人福利性单位）企业，使用节能环保产品。</w:t>
      </w:r>
    </w:p>
    <w:p>
      <w:pPr>
        <w:spacing w:line="360" w:lineRule="auto"/>
        <w:ind w:left="-480" w:leftChars="-200" w:right="-586" w:rightChars="-244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六、合格供应商除符合《政府采购法》第22条外，还必须符合下列条件：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1.供应商必须具有独立法人资格，具有有效的企业法人营业执照、税务登记证、组织机构代码证（或三证合一营业执照）并在人员、设备、资金等方面具有相应的能力。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2.供应商拟派项目负责人应为本单位正式职工，具有中级及以上技术职称，且具有环评工程师资格，提供在本单位缴纳社保证明（20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21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月以来任意一个月）。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3.法定代表人本人参加投标的，提供身份证明；法定代表人委托代理人参加投标的，提供法定代表人、委托代理人签字或盖章并加盖单位公章的授权委托书和身份证；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七、本次招标（采购）项目不接受联合体。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八、代理服务费的收取：本次代理服务费由成交供应商向采购代理机构支付。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九、获取招标（采购）文件时间：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</w:rPr>
        <w:t>2021年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日—2021年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  <w:szCs w:val="24"/>
        </w:rPr>
        <w:t>日（北京时间，法定休息日、节假日除外）每天9:00-11:30,14:00-17:30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十、获取招标（采购）文件方式：</w:t>
      </w:r>
    </w:p>
    <w:p>
      <w:pPr>
        <w:spacing w:line="360" w:lineRule="auto"/>
        <w:ind w:left="-706" w:leftChars="-294" w:right="-586" w:rightChars="-244" w:firstLine="962" w:firstLineChars="401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在</w:t>
      </w:r>
      <w:r>
        <w:rPr>
          <w:rFonts w:hint="eastAsia" w:ascii="仿宋" w:hAnsi="仿宋" w:eastAsia="仿宋" w:cs="仿宋"/>
          <w:sz w:val="24"/>
          <w:szCs w:val="24"/>
        </w:rPr>
        <w:t>洛阳市涧西区南昌路六合国际A座1311室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报名和领取磋商文件，报名时需携带下列材料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原件或复印件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：</w:t>
      </w:r>
    </w:p>
    <w:p>
      <w:pPr>
        <w:spacing w:line="360" w:lineRule="auto"/>
        <w:ind w:left="-706" w:leftChars="-294" w:right="-586" w:rightChars="-244" w:firstLine="48240" w:firstLineChars="201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法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定代表人授权委托书及被委托人的身份证（法定代表人报名的，须提供法定代表人身份证</w:t>
      </w:r>
      <w:r>
        <w:rPr>
          <w:rFonts w:hint="eastAsia" w:ascii="仿宋" w:hAnsi="仿宋" w:eastAsia="仿宋" w:cs="仿宋"/>
          <w:sz w:val="24"/>
          <w:szCs w:val="24"/>
        </w:rPr>
        <w:t>明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），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2.营业执照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留加盖单位公章的复印件一套。复印件必须是清晰、完整的，资料不完整不清晰的不予接纳。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磋商文件每份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00元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，售后不退。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响应文件</w:t>
      </w:r>
      <w:r>
        <w:rPr>
          <w:rFonts w:hint="eastAsia" w:ascii="仿宋" w:hAnsi="仿宋" w:eastAsia="仿宋" w:cs="仿宋"/>
          <w:sz w:val="24"/>
          <w:szCs w:val="24"/>
        </w:rPr>
        <w:t>接收截止时间及开标时间：2021年7月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</w:t>
      </w:r>
      <w:r>
        <w:rPr>
          <w:rFonts w:hint="eastAsia" w:ascii="仿宋" w:hAnsi="仿宋" w:eastAsia="仿宋" w:cs="仿宋"/>
          <w:sz w:val="24"/>
          <w:szCs w:val="24"/>
        </w:rPr>
        <w:t>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00</w:t>
      </w:r>
      <w:r>
        <w:rPr>
          <w:rFonts w:hint="eastAsia" w:ascii="仿宋" w:hAnsi="仿宋" w:eastAsia="仿宋" w:cs="仿宋"/>
          <w:sz w:val="24"/>
          <w:szCs w:val="24"/>
        </w:rPr>
        <w:t>分（北京时间）。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响应文件接收地点及开标地点为：</w:t>
      </w:r>
      <w:r>
        <w:rPr>
          <w:rFonts w:hint="eastAsia" w:ascii="仿宋" w:hAnsi="仿宋" w:eastAsia="仿宋" w:cs="仿宋"/>
          <w:sz w:val="24"/>
          <w:szCs w:val="24"/>
        </w:rPr>
        <w:t xml:space="preserve">洛阳市涧西区南昌路六合国际A座1310室 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十二、本公告已同时在《 （元博网）采购与招标网）》《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中国招标投标公共服务平台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》和《洛阳市公路事业发展中心》公告。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十三、采购人名称、地址、联系人和联系方式：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名称：洛阳市公路事业发展中心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地址：洛阳市高新区南昌路172号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联系人：</w:t>
      </w:r>
      <w:r>
        <w:rPr>
          <w:rFonts w:hint="eastAsia" w:ascii="仿宋" w:hAnsi="仿宋" w:eastAsia="仿宋" w:cs="仿宋"/>
          <w:sz w:val="24"/>
          <w:szCs w:val="24"/>
        </w:rPr>
        <w:t>乔先生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联系方式：18538812307</w:t>
      </w:r>
    </w:p>
    <w:p>
      <w:pPr>
        <w:spacing w:line="360" w:lineRule="auto"/>
        <w:ind w:left="-960" w:leftChars="-400" w:right="-586" w:rightChars="-244" w:firstLine="480" w:firstLineChars="2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十四、采购代理机构名称、地址、联系人和联系方式：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名称：陕西高信工程造价咨询有限公司</w:t>
      </w:r>
    </w:p>
    <w:p>
      <w:pPr>
        <w:spacing w:line="360" w:lineRule="auto"/>
        <w:ind w:left="-960" w:leftChars="-400" w:right="-586" w:rightChars="-244" w:firstLine="960" w:firstLineChars="400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地址：洛阳市涧西区南昌路六合国际A座1311室</w:t>
      </w:r>
    </w:p>
    <w:p>
      <w:pPr>
        <w:spacing w:line="360" w:lineRule="auto"/>
        <w:ind w:left="0" w:leftChars="0" w:right="-586" w:rightChars="-244" w:firstLine="0" w:firstLine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t>联系人和联系方式：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郭先生</w:t>
      </w:r>
      <w:r>
        <w:rPr>
          <w:rFonts w:hint="eastAsia" w:ascii="仿宋" w:hAnsi="仿宋" w:eastAsia="仿宋" w:cs="仿宋"/>
          <w:sz w:val="24"/>
          <w:szCs w:val="24"/>
          <w:lang w:val="zh-CN"/>
        </w:rPr>
        <w:t xml:space="preserve"> 0379-64322552</w:t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监管部门：洛阳市交通运输局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监管部门联系人：张先生</w:t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 w:eastAsia="zh-CN"/>
        </w:rPr>
        <w:t>监管部门联系方式：0379-63218170</w:t>
      </w:r>
    </w:p>
    <w:p>
      <w:pPr>
        <w:ind w:right="-586" w:rightChars="-244"/>
        <w:jc w:val="right"/>
        <w:rPr>
          <w:rFonts w:hint="eastAsia" w:ascii="仿宋" w:hAnsi="仿宋" w:eastAsia="仿宋" w:cs="仿宋"/>
          <w:sz w:val="24"/>
          <w:szCs w:val="24"/>
          <w:lang w:val="zh-CN"/>
        </w:rPr>
      </w:pPr>
      <w:r>
        <w:rPr>
          <w:rFonts w:hint="eastAsia" w:ascii="仿宋" w:hAnsi="仿宋" w:eastAsia="仿宋" w:cs="仿宋"/>
          <w:sz w:val="24"/>
          <w:szCs w:val="24"/>
          <w:lang w:val="zh-CN"/>
        </w:rPr>
        <w:br w:type="textWrapping"/>
      </w:r>
      <w:r>
        <w:rPr>
          <w:rFonts w:hint="eastAsia" w:ascii="仿宋" w:hAnsi="仿宋" w:eastAsia="仿宋" w:cs="仿宋"/>
          <w:sz w:val="24"/>
          <w:szCs w:val="24"/>
          <w:lang w:val="zh-CN"/>
        </w:rPr>
        <w:t>202</w:t>
      </w:r>
      <w:r>
        <w:rPr>
          <w:rFonts w:hint="eastAsia"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val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0F5B03"/>
    <w:multiLevelType w:val="singleLevel"/>
    <w:tmpl w:val="610F5B0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21694"/>
    <w:rsid w:val="42C2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outlineLvl w:val="2"/>
    </w:pPr>
    <w:rPr>
      <w:rFonts w:eastAsia="仿宋"/>
      <w:b/>
      <w:bCs/>
      <w:sz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题_0_0"/>
    <w:basedOn w:val="6"/>
    <w:next w:val="6"/>
    <w:qFormat/>
    <w:uiPriority w:val="0"/>
    <w:pPr>
      <w:widowControl/>
      <w:jc w:val="center"/>
      <w:outlineLvl w:val="0"/>
    </w:pPr>
    <w:rPr>
      <w:rFonts w:ascii="Cambria" w:hAnsi="Cambria" w:eastAsia="微软雅黑" w:cs="宋体"/>
      <w:b/>
      <w:bCs/>
      <w:kern w:val="28"/>
      <w:sz w:val="44"/>
      <w:szCs w:val="44"/>
    </w:rPr>
  </w:style>
  <w:style w:type="paragraph" w:customStyle="1" w:styleId="6">
    <w:name w:val="正文_1_0_0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2021-07-02T02:17:00Z</dcterms:created>
  <dc:creator>左耳扶桑花</dc:creator>
  <cp:lastModifiedBy>左耳扶桑花</cp:lastModifiedBy>
  <dcterms:modified xsi:type="dcterms:W3CDTF">2021-07-02T02:19:19Z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5F9FA3D5B9234FE4AE5444CEA4815409</vt:lpwstr>
  </property>
</Properties>
</file>