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adjustRightInd w:val="0"/>
        <w:snapToGrid w:val="0"/>
        <w:spacing w:beforeLines="0" w:afterLines="0" w:line="460" w:lineRule="exact"/>
        <w:jc w:val="center"/>
        <w:rPr>
          <w:rFonts w:hint="eastAsia" w:ascii="仿宋" w:hAnsi="仿宋" w:eastAsia="仿宋" w:cs="仿宋"/>
          <w:b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洛阳市2023年G310线孟津区朝阳镇刘寨至孟新交界功能性修复工程设计服务项目</w:t>
      </w:r>
    </w:p>
    <w:p>
      <w:pPr>
        <w:autoSpaceDN w:val="0"/>
        <w:adjustRightInd w:val="0"/>
        <w:snapToGrid w:val="0"/>
        <w:spacing w:beforeLines="0" w:afterLines="0" w:line="460" w:lineRule="exact"/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成交</w:t>
      </w:r>
      <w:r>
        <w:rPr>
          <w:rFonts w:hint="eastAsia" w:ascii="仿宋" w:hAnsi="仿宋" w:eastAsia="仿宋" w:cs="仿宋"/>
          <w:b/>
          <w:sz w:val="32"/>
          <w:szCs w:val="32"/>
        </w:rPr>
        <w:t>公告</w:t>
      </w:r>
    </w:p>
    <w:p>
      <w:pPr>
        <w:autoSpaceDN w:val="0"/>
        <w:adjustRightInd w:val="0"/>
        <w:snapToGrid w:val="0"/>
        <w:spacing w:beforeLines="0" w:after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一、项目基本情况 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1、采购项目编号：GK2023-LY-017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2、采购项目名称：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洛阳市2023年G310线孟津区朝阳镇刘寨至孟新交界功能性修复工程设计服务项目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3、采购方式：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竞争性磋商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</w:t>
      </w:r>
      <w:r>
        <w:rPr>
          <w:rFonts w:hint="eastAsia" w:ascii="仿宋" w:hAnsi="仿宋" w:eastAsia="仿宋" w:cs="仿宋"/>
          <w:sz w:val="28"/>
          <w:szCs w:val="28"/>
        </w:rPr>
        <w:t>公告发布日期：202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年0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18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5、评审日期：2023年05月05日</w:t>
      </w:r>
    </w:p>
    <w:p>
      <w:pPr>
        <w:autoSpaceDN w:val="0"/>
        <w:adjustRightInd w:val="0"/>
        <w:snapToGrid w:val="0"/>
        <w:spacing w:beforeLines="0" w:afterLines="0" w:line="46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二、采购需求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sz w:val="28"/>
          <w:szCs w:val="28"/>
        </w:rPr>
        <w:t>资金来源：财政资金；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采购范围：竞争性磋商文件、答疑（若有）等全部内容；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项目概况：本项目为洛阳市2023年G310线孟津区朝阳镇刘寨至孟新交界功能性修复工程设计服务项目，包括施工图设计、预算文件编制、文件汇总、后续服务工作等，具体内容详见磋商文件；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服务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周期</w:t>
      </w:r>
      <w:r>
        <w:rPr>
          <w:rFonts w:hint="eastAsia" w:ascii="仿宋" w:hAnsi="仿宋" w:eastAsia="仿宋" w:cs="仿宋"/>
          <w:sz w:val="28"/>
          <w:szCs w:val="28"/>
        </w:rPr>
        <w:t>：自签订合同之日起30天，按要求完成本项目施工图设计编制工作，并向采购人提交施工图设计文件及预算文件等；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质量目标：符合国家、行业、项目所在地规范、标准、规程规定，满足采购人要求；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标段划分：本项目分为1个标段。</w:t>
      </w:r>
    </w:p>
    <w:p>
      <w:pPr>
        <w:autoSpaceDN w:val="0"/>
        <w:adjustRightInd w:val="0"/>
        <w:snapToGrid w:val="0"/>
        <w:spacing w:beforeLines="0" w:after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三、中标情况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1、成交单位名称：河南海威路桥工程咨询有限公司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2、单位地址：郑州市二七区大学路西、桃源路南长城康桥华城9幢1单元21层24号</w:t>
      </w:r>
    </w:p>
    <w:p>
      <w:pPr>
        <w:pStyle w:val="3"/>
        <w:ind w:firstLine="604" w:firstLineChars="200"/>
        <w:rPr>
          <w:rFonts w:hint="default" w:ascii="仿宋" w:hAnsi="仿宋" w:eastAsia="仿宋" w:cs="仿宋"/>
          <w:color w:val="auto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pacing w:val="11"/>
          <w:sz w:val="28"/>
          <w:szCs w:val="28"/>
          <w:lang w:val="en-US" w:eastAsia="zh-CN" w:bidi="ar-SA"/>
        </w:rPr>
        <w:t>3、项目负责人姓名：姜涛  证书编号：B201909130100005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default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4、成交金额：436222.82元；成交费率：0.89%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5、服务周期：自签订合同之日起30天，按要求完成本项目施工图设计编制工作，并向采购人提交施工图设计文件及预算文件等；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6</w:t>
      </w:r>
      <w:bookmarkStart w:id="0" w:name="_GoBack"/>
      <w:bookmarkEnd w:id="0"/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、响应质量目标：符合国家、行业、项目所在地规范、标准、规程规定，满足采购人要求；</w:t>
      </w:r>
    </w:p>
    <w:p>
      <w:pPr>
        <w:pStyle w:val="2"/>
        <w:numPr>
          <w:ilvl w:val="0"/>
          <w:numId w:val="1"/>
        </w:numPr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评审专家名单 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姚信</w:t>
      </w:r>
      <w:r>
        <w:rPr>
          <w:rFonts w:hint="eastAsia" w:ascii="仿宋" w:hAnsi="仿宋" w:eastAsia="仿宋" w:cs="仿宋"/>
          <w:sz w:val="28"/>
          <w:szCs w:val="28"/>
        </w:rPr>
        <w:t>（组长）、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王晓丹</w:t>
      </w:r>
      <w:r>
        <w:rPr>
          <w:rFonts w:hint="eastAsia"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王星；</w:t>
      </w:r>
    </w:p>
    <w:p>
      <w:pPr>
        <w:pStyle w:val="2"/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五、代理服务收费标准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本项目代理服务费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参照市财政局洛财购〔2019〕3号文标准优惠12%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，由成交供应商在领取成交通知书时一次性支付。</w:t>
      </w:r>
    </w:p>
    <w:p>
      <w:pPr>
        <w:pStyle w:val="2"/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六、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b/>
          <w:sz w:val="28"/>
          <w:szCs w:val="28"/>
        </w:rPr>
        <w:t>公告发布的媒介及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公告期限 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sz w:val="28"/>
          <w:szCs w:val="28"/>
        </w:rPr>
        <w:t>公告同时在《河南省电子招标投标公共服务平台》、《中国招标投标公共服务平台》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和《</w:t>
      </w:r>
      <w:r>
        <w:rPr>
          <w:rFonts w:hint="eastAsia" w:ascii="仿宋" w:hAnsi="仿宋" w:eastAsia="仿宋" w:cs="仿宋"/>
          <w:sz w:val="28"/>
          <w:szCs w:val="28"/>
        </w:rPr>
        <w:t>洛阳市交通事业发展中心》上发布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公告期限为1个工作日。</w:t>
      </w:r>
    </w:p>
    <w:p>
      <w:pPr>
        <w:pStyle w:val="2"/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七、其他补充事宜 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</w:rPr>
        <w:t>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sz w:val="28"/>
          <w:szCs w:val="28"/>
        </w:rPr>
        <w:t>结果有异议的，可以在本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sz w:val="28"/>
          <w:szCs w:val="28"/>
        </w:rPr>
        <w:t>公告发布之日后7个工作日内，以书面形式向采购代理机构一次性提出质疑(法定代表人签字盖章并加盖单位公章)，由法定代表人或其授权代表携带本人身份证件（原件和复印件）一并提交质疑函原件及相关证明材料（邮寄件、传真件不予受理）。逾期未提交或未按照要求提交的质疑函将不予受理。</w:t>
      </w:r>
    </w:p>
    <w:p>
      <w:pPr>
        <w:pStyle w:val="2"/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八、凡对本次公告内容提出询问，请按以下方式联系 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1.采购人信息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 购 人：洛阳市交通事业发展中心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地    址：河南省洛阳市涧西区南昌路172号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 系 人：吕先生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电    话：0379-60665926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2.采购代理机构信息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采购代理机构：国凯建设项目管理有限公司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地        址：河南省洛阳市洛龙区报业印刷文化创意产业园综合楼8楼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   系   人：赵先生</w:t>
      </w:r>
    </w:p>
    <w:p>
      <w:pPr>
        <w:pStyle w:val="3"/>
        <w:spacing w:beforeLines="0" w:afterLines="0"/>
        <w:rPr>
          <w:rFonts w:hint="eastAsia"/>
          <w:sz w:val="24"/>
          <w:szCs w:val="24"/>
        </w:rPr>
      </w:pPr>
      <w:r>
        <w:rPr>
          <w:rFonts w:hint="eastAsia" w:ascii="仿宋" w:hAnsi="仿宋" w:eastAsia="仿宋" w:cs="仿宋"/>
          <w:sz w:val="28"/>
          <w:szCs w:val="28"/>
        </w:rPr>
        <w:t>电        话：0379-80889059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年0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05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/>
    <w:sectPr>
      <w:pgSz w:w="11906" w:h="16838"/>
      <w:pgMar w:top="1440" w:right="1286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EDAD5A"/>
    <w:multiLevelType w:val="multilevel"/>
    <w:tmpl w:val="94EDAD5A"/>
    <w:lvl w:ilvl="0" w:tentative="0">
      <w:start w:val="4"/>
      <w:numFmt w:val="chineseCounting"/>
      <w:suff w:val="nothing"/>
      <w:lvlText w:val="%1、"/>
      <w:lvlJc w:val="left"/>
      <w:rPr>
        <w:rFonts w:hint="default"/>
        <w:u w:val="none" w:color="auto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kNmY5NTg0YjE3Zjk0MTdmZTJiMDU0YWZkZTgyNGYifQ=="/>
  </w:docVars>
  <w:rsids>
    <w:rsidRoot w:val="00172A27"/>
    <w:rsid w:val="01DD3C4D"/>
    <w:rsid w:val="08536A17"/>
    <w:rsid w:val="0AAE262A"/>
    <w:rsid w:val="11E15093"/>
    <w:rsid w:val="125E66E4"/>
    <w:rsid w:val="173E6AE4"/>
    <w:rsid w:val="22123047"/>
    <w:rsid w:val="36EA5EE9"/>
    <w:rsid w:val="411C3809"/>
    <w:rsid w:val="41230975"/>
    <w:rsid w:val="41670862"/>
    <w:rsid w:val="43E048FB"/>
    <w:rsid w:val="47615D53"/>
    <w:rsid w:val="49DB1DED"/>
    <w:rsid w:val="4D3D2DBF"/>
    <w:rsid w:val="58EB5414"/>
    <w:rsid w:val="64C73242"/>
    <w:rsid w:val="77707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宋体"/>
      <w:spacing w:val="11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uiPriority w:val="0"/>
    <w:pPr>
      <w:spacing w:beforeLines="0" w:after="120"/>
    </w:pPr>
    <w:rPr>
      <w:rFonts w:hint="default"/>
      <w:sz w:val="21"/>
      <w:szCs w:val="21"/>
    </w:rPr>
  </w:style>
  <w:style w:type="paragraph" w:customStyle="1" w:styleId="3">
    <w:name w:val="Default"/>
    <w:next w:val="1"/>
    <w:unhideWhenUsed/>
    <w:uiPriority w:val="0"/>
    <w:pPr>
      <w:widowControl w:val="0"/>
      <w:autoSpaceDE w:val="0"/>
      <w:autoSpaceDN w:val="0"/>
      <w:adjustRightInd w:val="0"/>
      <w:spacing w:beforeLines="0" w:afterLines="0"/>
    </w:pPr>
    <w:rPr>
      <w:rFonts w:hint="default"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6">
    <w:name w:val="表格文字"/>
    <w:basedOn w:val="1"/>
    <w:unhideWhenUsed/>
    <w:qFormat/>
    <w:uiPriority w:val="0"/>
    <w:pPr>
      <w:adjustRightInd w:val="0"/>
      <w:spacing w:beforeLines="0" w:afterLines="0" w:line="420" w:lineRule="atLeast"/>
      <w:jc w:val="left"/>
      <w:textAlignment w:val="baseline"/>
    </w:pPr>
    <w:rPr>
      <w:rFonts w:hint="default"/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1034</Words>
  <Characters>1128</Characters>
  <Lines>0</Lines>
  <Paragraphs>0</Paragraphs>
  <TotalTime>34</TotalTime>
  <ScaleCrop>false</ScaleCrop>
  <LinksUpToDate>false</LinksUpToDate>
  <CharactersWithSpaces>1168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2023-03-10T08:28:00Z</dcterms:created>
  <dc:creator>高天骐</dc:creator>
  <cp:lastModifiedBy>高天骐</cp:lastModifiedBy>
  <dcterms:modified xsi:type="dcterms:W3CDTF">2023-05-05T03:27:35Z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25A18785E129404E8CC6638A8FFB8EBD</vt:lpwstr>
  </property>
</Properties>
</file>