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jc w:val="center"/>
        <w:rPr>
          <w:rFonts w:hint="eastAsia" w:ascii="仿宋" w:hAnsi="仿宋" w:eastAsia="仿宋" w:cs="仿宋"/>
          <w:b/>
          <w:sz w:val="36"/>
          <w:szCs w:val="21"/>
          <w:lang w:val="en-US" w:eastAsia="zh-CN"/>
        </w:rPr>
      </w:pPr>
      <w:r>
        <w:rPr>
          <w:rFonts w:hint="eastAsia" w:ascii="仿宋" w:hAnsi="仿宋" w:eastAsia="仿宋" w:cs="仿宋"/>
          <w:b/>
          <w:sz w:val="36"/>
          <w:szCs w:val="21"/>
          <w:lang w:val="en-US" w:eastAsia="zh-CN"/>
        </w:rPr>
        <w:t>二广高速公路洛阳城区段改扩建工程安全验收评价服务项目</w:t>
      </w:r>
    </w:p>
    <w:p>
      <w:pPr>
        <w:pStyle w:val="6"/>
        <w:jc w:val="center"/>
        <w:rPr>
          <w:rFonts w:hint="eastAsia" w:ascii="仿宋" w:hAnsi="仿宋" w:eastAsia="仿宋" w:cs="仿宋"/>
          <w:b/>
          <w:sz w:val="36"/>
          <w:szCs w:val="21"/>
          <w:lang w:val="en-US" w:eastAsia="zh-CN"/>
        </w:rPr>
      </w:pPr>
      <w:r>
        <w:rPr>
          <w:rFonts w:hint="eastAsia" w:ascii="仿宋" w:hAnsi="仿宋" w:eastAsia="仿宋" w:cs="仿宋"/>
          <w:b/>
          <w:sz w:val="36"/>
          <w:szCs w:val="21"/>
          <w:lang w:val="en-US" w:eastAsia="zh-CN"/>
        </w:rPr>
        <w:t>采购公告</w:t>
      </w:r>
    </w:p>
    <w:p>
      <w:pPr>
        <w:pStyle w:val="7"/>
        <w:widowControl/>
        <w:snapToGrid w:val="0"/>
        <w:spacing w:line="360" w:lineRule="auto"/>
        <w:ind w:firstLine="536" w:firstLineChars="200"/>
        <w:rPr>
          <w:rFonts w:hint="eastAsia" w:ascii="仿宋" w:hAnsi="仿宋" w:eastAsia="仿宋" w:cs="仿宋"/>
          <w:spacing w:val="14"/>
          <w:sz w:val="24"/>
          <w:szCs w:val="24"/>
        </w:rPr>
      </w:pPr>
      <w:r>
        <w:rPr>
          <w:rFonts w:hint="eastAsia" w:ascii="仿宋" w:hAnsi="仿宋" w:eastAsia="仿宋" w:cs="仿宋"/>
          <w:spacing w:val="14"/>
          <w:sz w:val="24"/>
          <w:szCs w:val="24"/>
        </w:rPr>
        <w:t>项目概况：</w:t>
      </w:r>
    </w:p>
    <w:p>
      <w:pPr>
        <w:pStyle w:val="7"/>
        <w:widowControl/>
        <w:snapToGrid w:val="0"/>
        <w:spacing w:line="360" w:lineRule="auto"/>
        <w:ind w:firstLine="536" w:firstLineChars="200"/>
        <w:rPr>
          <w:rFonts w:hint="eastAsia" w:ascii="仿宋" w:hAnsi="仿宋" w:eastAsia="仿宋" w:cs="仿宋"/>
          <w:spacing w:val="14"/>
          <w:sz w:val="24"/>
          <w:szCs w:val="24"/>
          <w:highlight w:val="none"/>
        </w:rPr>
      </w:pPr>
      <w:r>
        <w:rPr>
          <w:rFonts w:hint="eastAsia" w:ascii="仿宋" w:hAnsi="仿宋" w:eastAsia="仿宋" w:cs="仿宋"/>
          <w:spacing w:val="14"/>
          <w:sz w:val="24"/>
          <w:szCs w:val="24"/>
        </w:rPr>
        <w:t>二广高速公路洛阳城区段改扩建工程安全验收评价服务项目的潜在供应商应在洛阳市洛龙区开元大道224号邮政大厦7楼706室获取谈判文件，并</w:t>
      </w:r>
      <w:r>
        <w:rPr>
          <w:rFonts w:hint="eastAsia" w:ascii="仿宋" w:hAnsi="仿宋" w:eastAsia="仿宋" w:cs="仿宋"/>
          <w:spacing w:val="14"/>
          <w:sz w:val="24"/>
          <w:szCs w:val="24"/>
          <w:highlight w:val="none"/>
        </w:rPr>
        <w:t>于2023年</w:t>
      </w:r>
      <w:r>
        <w:rPr>
          <w:rFonts w:hint="eastAsia" w:ascii="仿宋" w:hAnsi="仿宋" w:eastAsia="仿宋" w:cs="仿宋"/>
          <w:spacing w:val="14"/>
          <w:sz w:val="24"/>
          <w:szCs w:val="24"/>
          <w:highlight w:val="none"/>
          <w:lang w:val="en-US" w:eastAsia="zh-CN"/>
        </w:rPr>
        <w:t>10</w:t>
      </w:r>
      <w:r>
        <w:rPr>
          <w:rFonts w:hint="eastAsia" w:ascii="仿宋" w:hAnsi="仿宋" w:eastAsia="仿宋" w:cs="仿宋"/>
          <w:spacing w:val="14"/>
          <w:sz w:val="24"/>
          <w:szCs w:val="24"/>
          <w:highlight w:val="none"/>
        </w:rPr>
        <w:t>月</w:t>
      </w:r>
      <w:r>
        <w:rPr>
          <w:rFonts w:hint="eastAsia" w:ascii="仿宋" w:hAnsi="仿宋" w:eastAsia="仿宋" w:cs="仿宋"/>
          <w:spacing w:val="14"/>
          <w:sz w:val="24"/>
          <w:szCs w:val="24"/>
          <w:highlight w:val="none"/>
          <w:lang w:val="en-US" w:eastAsia="zh-CN"/>
        </w:rPr>
        <w:t>08</w:t>
      </w:r>
      <w:r>
        <w:rPr>
          <w:rFonts w:hint="eastAsia" w:ascii="仿宋" w:hAnsi="仿宋" w:eastAsia="仿宋" w:cs="仿宋"/>
          <w:spacing w:val="14"/>
          <w:sz w:val="24"/>
          <w:szCs w:val="24"/>
          <w:highlight w:val="none"/>
        </w:rPr>
        <w:t>日上午09点30分（北京时间）前提交响应文件。</w:t>
      </w:r>
    </w:p>
    <w:p>
      <w:pPr>
        <w:pStyle w:val="7"/>
        <w:widowControl/>
        <w:snapToGrid w:val="0"/>
        <w:spacing w:line="360" w:lineRule="auto"/>
        <w:ind w:firstLine="482"/>
        <w:rPr>
          <w:rFonts w:hint="eastAsia" w:ascii="仿宋" w:hAnsi="仿宋" w:eastAsia="仿宋" w:cs="仿宋"/>
          <w:b/>
          <w:bCs/>
          <w:spacing w:val="14"/>
          <w:sz w:val="24"/>
          <w:szCs w:val="24"/>
        </w:rPr>
      </w:pPr>
      <w:bookmarkStart w:id="0" w:name="_Toc35393798"/>
      <w:bookmarkStart w:id="1" w:name="_Toc28359012"/>
      <w:bookmarkStart w:id="2" w:name="_Toc28359089"/>
      <w:bookmarkStart w:id="3" w:name="_Toc35393629"/>
      <w:r>
        <w:rPr>
          <w:rFonts w:hint="eastAsia" w:ascii="仿宋" w:hAnsi="仿宋" w:eastAsia="仿宋" w:cs="仿宋"/>
          <w:b/>
          <w:bCs/>
          <w:spacing w:val="14"/>
          <w:sz w:val="24"/>
          <w:szCs w:val="24"/>
        </w:rPr>
        <w:t>一、项目基本情况</w:t>
      </w:r>
      <w:bookmarkEnd w:id="0"/>
      <w:bookmarkEnd w:id="1"/>
      <w:bookmarkEnd w:id="2"/>
      <w:bookmarkEnd w:id="3"/>
    </w:p>
    <w:p>
      <w:pPr>
        <w:pStyle w:val="7"/>
        <w:widowControl/>
        <w:snapToGrid w:val="0"/>
        <w:spacing w:line="360" w:lineRule="auto"/>
        <w:ind w:firstLine="482"/>
        <w:rPr>
          <w:rFonts w:hint="eastAsia" w:ascii="仿宋" w:hAnsi="仿宋" w:eastAsia="仿宋" w:cs="仿宋"/>
          <w:spacing w:val="14"/>
          <w:sz w:val="24"/>
          <w:szCs w:val="24"/>
        </w:rPr>
      </w:pPr>
      <w:r>
        <w:rPr>
          <w:rFonts w:hint="eastAsia" w:ascii="仿宋" w:hAnsi="仿宋" w:eastAsia="仿宋" w:cs="仿宋"/>
          <w:spacing w:val="14"/>
          <w:sz w:val="24"/>
          <w:szCs w:val="24"/>
        </w:rPr>
        <w:t>1、项目编号：JXJYLY-2023-004；</w:t>
      </w:r>
    </w:p>
    <w:p>
      <w:pPr>
        <w:pStyle w:val="7"/>
        <w:widowControl/>
        <w:snapToGrid w:val="0"/>
        <w:spacing w:line="360" w:lineRule="auto"/>
        <w:ind w:firstLine="482"/>
        <w:rPr>
          <w:rFonts w:hint="eastAsia" w:ascii="仿宋" w:hAnsi="仿宋" w:eastAsia="仿宋" w:cs="仿宋"/>
          <w:spacing w:val="14"/>
          <w:sz w:val="24"/>
          <w:szCs w:val="24"/>
        </w:rPr>
      </w:pPr>
      <w:r>
        <w:rPr>
          <w:rFonts w:hint="eastAsia" w:ascii="仿宋" w:hAnsi="仿宋" w:eastAsia="仿宋" w:cs="仿宋"/>
          <w:spacing w:val="14"/>
          <w:sz w:val="24"/>
          <w:szCs w:val="24"/>
        </w:rPr>
        <w:t>2、项目名称：二广高速公路洛阳城区段改扩建工程安全验收评价服务项目；</w:t>
      </w:r>
    </w:p>
    <w:p>
      <w:pPr>
        <w:pStyle w:val="7"/>
        <w:widowControl/>
        <w:snapToGrid w:val="0"/>
        <w:spacing w:line="360" w:lineRule="auto"/>
        <w:ind w:firstLine="482"/>
        <w:rPr>
          <w:rFonts w:hint="eastAsia" w:ascii="仿宋" w:hAnsi="仿宋" w:eastAsia="仿宋" w:cs="仿宋"/>
          <w:spacing w:val="14"/>
          <w:sz w:val="24"/>
          <w:szCs w:val="24"/>
        </w:rPr>
      </w:pPr>
      <w:r>
        <w:rPr>
          <w:rFonts w:hint="eastAsia" w:ascii="仿宋" w:hAnsi="仿宋" w:eastAsia="仿宋" w:cs="仿宋"/>
          <w:spacing w:val="14"/>
          <w:sz w:val="24"/>
          <w:szCs w:val="24"/>
        </w:rPr>
        <w:t>3、采购方式：竞争性谈判；</w:t>
      </w:r>
    </w:p>
    <w:p>
      <w:pPr>
        <w:pStyle w:val="7"/>
        <w:widowControl/>
        <w:snapToGrid w:val="0"/>
        <w:spacing w:line="360" w:lineRule="auto"/>
        <w:ind w:firstLine="482"/>
        <w:rPr>
          <w:rFonts w:hint="eastAsia" w:ascii="仿宋" w:hAnsi="仿宋" w:eastAsia="仿宋" w:cs="仿宋"/>
          <w:spacing w:val="14"/>
          <w:sz w:val="24"/>
          <w:szCs w:val="24"/>
        </w:rPr>
      </w:pPr>
      <w:r>
        <w:rPr>
          <w:rFonts w:hint="eastAsia" w:ascii="仿宋" w:hAnsi="仿宋" w:eastAsia="仿宋" w:cs="仿宋"/>
          <w:spacing w:val="14"/>
          <w:sz w:val="24"/>
          <w:szCs w:val="24"/>
        </w:rPr>
        <w:t>4、预算金额：234566.55元;</w:t>
      </w:r>
    </w:p>
    <w:p>
      <w:pPr>
        <w:pStyle w:val="7"/>
        <w:widowControl/>
        <w:snapToGrid w:val="0"/>
        <w:spacing w:line="360" w:lineRule="auto"/>
        <w:ind w:left="534"/>
        <w:rPr>
          <w:rFonts w:hint="eastAsia" w:ascii="仿宋" w:hAnsi="仿宋" w:eastAsia="仿宋" w:cs="仿宋"/>
          <w:spacing w:val="14"/>
          <w:sz w:val="24"/>
          <w:szCs w:val="24"/>
        </w:rPr>
      </w:pPr>
      <w:r>
        <w:rPr>
          <w:rFonts w:hint="eastAsia" w:ascii="仿宋" w:hAnsi="仿宋" w:eastAsia="仿宋" w:cs="仿宋"/>
          <w:spacing w:val="14"/>
          <w:sz w:val="24"/>
          <w:szCs w:val="24"/>
        </w:rPr>
        <w:t>5、采购需求及采购范围</w:t>
      </w:r>
    </w:p>
    <w:p>
      <w:pPr>
        <w:pStyle w:val="7"/>
        <w:widowControl/>
        <w:snapToGrid w:val="0"/>
        <w:spacing w:line="360" w:lineRule="auto"/>
        <w:ind w:firstLine="482"/>
        <w:rPr>
          <w:rFonts w:hint="eastAsia" w:ascii="仿宋" w:hAnsi="仿宋" w:eastAsia="仿宋" w:cs="仿宋"/>
          <w:spacing w:val="14"/>
          <w:sz w:val="24"/>
          <w:szCs w:val="24"/>
        </w:rPr>
      </w:pPr>
      <w:r>
        <w:rPr>
          <w:rFonts w:hint="eastAsia" w:ascii="仿宋" w:hAnsi="仿宋" w:eastAsia="仿宋" w:cs="仿宋"/>
          <w:spacing w:val="14"/>
          <w:sz w:val="24"/>
          <w:szCs w:val="24"/>
        </w:rPr>
        <w:t>1）资金来源：</w:t>
      </w:r>
      <w:r>
        <w:rPr>
          <w:rFonts w:hint="eastAsia" w:ascii="仿宋" w:hAnsi="仿宋" w:eastAsia="仿宋" w:cs="仿宋"/>
          <w:spacing w:val="14"/>
          <w:sz w:val="24"/>
          <w:szCs w:val="24"/>
          <w:lang w:val="en-US" w:eastAsia="zh-CN"/>
        </w:rPr>
        <w:t>财政</w:t>
      </w:r>
      <w:r>
        <w:rPr>
          <w:rFonts w:hint="eastAsia" w:ascii="仿宋" w:hAnsi="仿宋" w:eastAsia="仿宋" w:cs="仿宋"/>
          <w:spacing w:val="14"/>
          <w:sz w:val="24"/>
          <w:szCs w:val="24"/>
        </w:rPr>
        <w:t>资金；</w:t>
      </w:r>
    </w:p>
    <w:p>
      <w:pPr>
        <w:pStyle w:val="7"/>
        <w:widowControl/>
        <w:snapToGrid w:val="0"/>
        <w:spacing w:line="360" w:lineRule="auto"/>
        <w:ind w:firstLine="482"/>
        <w:rPr>
          <w:rFonts w:hint="eastAsia" w:ascii="仿宋" w:hAnsi="仿宋" w:eastAsia="仿宋" w:cs="仿宋"/>
          <w:spacing w:val="14"/>
          <w:sz w:val="24"/>
          <w:szCs w:val="24"/>
        </w:rPr>
      </w:pPr>
      <w:r>
        <w:rPr>
          <w:rFonts w:hint="eastAsia" w:ascii="仿宋" w:hAnsi="仿宋" w:eastAsia="仿宋" w:cs="仿宋"/>
          <w:spacing w:val="14"/>
          <w:sz w:val="24"/>
          <w:szCs w:val="24"/>
        </w:rPr>
        <w:t>2）建设地点：洛阳市；</w:t>
      </w:r>
    </w:p>
    <w:p>
      <w:pPr>
        <w:pStyle w:val="7"/>
        <w:widowControl/>
        <w:snapToGrid w:val="0"/>
        <w:spacing w:line="360" w:lineRule="auto"/>
        <w:ind w:firstLine="482"/>
        <w:rPr>
          <w:rFonts w:hint="eastAsia" w:ascii="仿宋" w:hAnsi="仿宋" w:eastAsia="仿宋" w:cs="仿宋"/>
          <w:spacing w:val="14"/>
          <w:sz w:val="24"/>
          <w:szCs w:val="24"/>
          <w:highlight w:val="none"/>
        </w:rPr>
      </w:pPr>
      <w:r>
        <w:rPr>
          <w:rFonts w:hint="eastAsia" w:ascii="仿宋" w:hAnsi="仿宋" w:eastAsia="仿宋" w:cs="仿宋"/>
          <w:spacing w:val="14"/>
          <w:sz w:val="24"/>
          <w:szCs w:val="24"/>
        </w:rPr>
        <w:t>3）服务范围：二广高速公路洛阳城区段改扩建工程安全验收评价服务项目，包括根据招标人提供的相关设计资料，根据交通运输部颁布现行《公路工程技术标准》、《公路项目安全性评价规范》等有关规</w:t>
      </w:r>
      <w:r>
        <w:rPr>
          <w:rFonts w:hint="eastAsia" w:ascii="仿宋" w:hAnsi="仿宋" w:eastAsia="仿宋" w:cs="仿宋"/>
          <w:spacing w:val="14"/>
          <w:sz w:val="24"/>
          <w:szCs w:val="24"/>
          <w:highlight w:val="none"/>
        </w:rPr>
        <w:t>定，对项目竣工阶段进行总体评价和公路安全状况评价，并出具相应评价报告。</w:t>
      </w:r>
    </w:p>
    <w:p>
      <w:pPr>
        <w:pStyle w:val="7"/>
        <w:widowControl/>
        <w:snapToGrid w:val="0"/>
        <w:spacing w:line="360" w:lineRule="auto"/>
        <w:ind w:firstLine="482"/>
        <w:rPr>
          <w:rFonts w:hint="eastAsia" w:ascii="仿宋" w:hAnsi="仿宋" w:eastAsia="仿宋" w:cs="仿宋"/>
          <w:spacing w:val="14"/>
          <w:sz w:val="24"/>
          <w:szCs w:val="24"/>
          <w:highlight w:val="none"/>
        </w:rPr>
      </w:pPr>
      <w:r>
        <w:rPr>
          <w:rFonts w:hint="eastAsia" w:ascii="仿宋" w:hAnsi="仿宋" w:eastAsia="仿宋" w:cs="仿宋"/>
          <w:spacing w:val="14"/>
          <w:sz w:val="24"/>
          <w:szCs w:val="24"/>
          <w:highlight w:val="none"/>
        </w:rPr>
        <w:t>4）标段划分：共一个标段；</w:t>
      </w:r>
    </w:p>
    <w:p>
      <w:pPr>
        <w:pStyle w:val="7"/>
        <w:widowControl/>
        <w:snapToGrid w:val="0"/>
        <w:spacing w:line="360" w:lineRule="auto"/>
        <w:ind w:firstLine="482"/>
        <w:rPr>
          <w:rFonts w:hint="eastAsia" w:ascii="仿宋" w:hAnsi="仿宋" w:eastAsia="仿宋" w:cs="仿宋"/>
          <w:spacing w:val="14"/>
          <w:sz w:val="24"/>
          <w:szCs w:val="24"/>
          <w:highlight w:val="none"/>
        </w:rPr>
      </w:pPr>
      <w:r>
        <w:rPr>
          <w:rFonts w:hint="eastAsia" w:ascii="仿宋" w:hAnsi="仿宋" w:eastAsia="仿宋" w:cs="仿宋"/>
          <w:spacing w:val="14"/>
          <w:sz w:val="24"/>
          <w:szCs w:val="24"/>
          <w:highlight w:val="none"/>
        </w:rPr>
        <w:t>5）服务质量：符合国家、行业及地方相关规范、标准；</w:t>
      </w:r>
    </w:p>
    <w:p>
      <w:pPr>
        <w:pStyle w:val="7"/>
        <w:widowControl/>
        <w:snapToGrid w:val="0"/>
        <w:spacing w:line="360" w:lineRule="auto"/>
        <w:ind w:firstLine="482"/>
        <w:rPr>
          <w:rFonts w:hint="eastAsia" w:ascii="仿宋" w:hAnsi="仿宋" w:eastAsia="仿宋" w:cs="仿宋"/>
          <w:spacing w:val="14"/>
          <w:sz w:val="24"/>
          <w:szCs w:val="24"/>
          <w:highlight w:val="none"/>
        </w:rPr>
      </w:pPr>
      <w:r>
        <w:rPr>
          <w:rFonts w:hint="eastAsia" w:ascii="仿宋" w:hAnsi="仿宋" w:eastAsia="仿宋" w:cs="仿宋"/>
          <w:spacing w:val="14"/>
          <w:sz w:val="24"/>
          <w:szCs w:val="24"/>
          <w:highlight w:val="none"/>
        </w:rPr>
        <w:t>6、合同履行期限：取得招标人提供完整基础资料后，在项目竣工验收前10天内提交正式竣工阶段安全评价报告。</w:t>
      </w:r>
    </w:p>
    <w:p>
      <w:pPr>
        <w:pStyle w:val="7"/>
        <w:widowControl/>
        <w:snapToGrid w:val="0"/>
        <w:spacing w:line="360" w:lineRule="auto"/>
        <w:ind w:firstLine="482"/>
        <w:rPr>
          <w:rFonts w:hint="eastAsia" w:ascii="仿宋" w:hAnsi="仿宋" w:eastAsia="仿宋" w:cs="仿宋"/>
          <w:spacing w:val="14"/>
          <w:sz w:val="24"/>
          <w:szCs w:val="24"/>
        </w:rPr>
      </w:pPr>
      <w:r>
        <w:rPr>
          <w:rFonts w:hint="eastAsia" w:ascii="仿宋" w:hAnsi="仿宋" w:eastAsia="仿宋" w:cs="仿宋"/>
          <w:spacing w:val="14"/>
          <w:sz w:val="24"/>
          <w:szCs w:val="24"/>
        </w:rPr>
        <w:t>7、本项目是否接受联合体投标：否。</w:t>
      </w:r>
    </w:p>
    <w:p>
      <w:pPr>
        <w:pStyle w:val="7"/>
        <w:widowControl/>
        <w:snapToGrid w:val="0"/>
        <w:spacing w:line="360" w:lineRule="auto"/>
        <w:ind w:firstLine="482"/>
        <w:rPr>
          <w:rFonts w:hint="eastAsia" w:ascii="仿宋" w:hAnsi="仿宋" w:eastAsia="仿宋" w:cs="仿宋"/>
          <w:spacing w:val="14"/>
          <w:sz w:val="24"/>
          <w:szCs w:val="24"/>
          <w:lang w:eastAsia="zh-CN"/>
        </w:rPr>
      </w:pPr>
      <w:r>
        <w:rPr>
          <w:rFonts w:hint="eastAsia" w:ascii="仿宋" w:hAnsi="仿宋" w:eastAsia="仿宋" w:cs="仿宋"/>
          <w:spacing w:val="14"/>
          <w:sz w:val="24"/>
          <w:szCs w:val="24"/>
        </w:rPr>
        <w:t>8、是否接受进口产品：否</w:t>
      </w:r>
      <w:r>
        <w:rPr>
          <w:rFonts w:hint="eastAsia" w:ascii="仿宋" w:hAnsi="仿宋" w:eastAsia="仿宋" w:cs="仿宋"/>
          <w:spacing w:val="14"/>
          <w:sz w:val="24"/>
          <w:szCs w:val="24"/>
          <w:lang w:eastAsia="zh-CN"/>
        </w:rPr>
        <w:t>。</w:t>
      </w:r>
      <w:bookmarkStart w:id="34" w:name="_GoBack"/>
      <w:bookmarkEnd w:id="34"/>
    </w:p>
    <w:p>
      <w:pPr>
        <w:pStyle w:val="7"/>
        <w:widowControl/>
        <w:snapToGrid w:val="0"/>
        <w:spacing w:line="360" w:lineRule="auto"/>
        <w:ind w:firstLine="482"/>
        <w:rPr>
          <w:rFonts w:hint="eastAsia" w:ascii="仿宋" w:hAnsi="仿宋" w:eastAsia="仿宋" w:cs="仿宋"/>
          <w:b/>
          <w:bCs/>
          <w:spacing w:val="14"/>
          <w:sz w:val="24"/>
          <w:szCs w:val="24"/>
        </w:rPr>
      </w:pPr>
      <w:r>
        <w:rPr>
          <w:rFonts w:hint="eastAsia" w:ascii="仿宋" w:hAnsi="仿宋" w:eastAsia="仿宋" w:cs="仿宋"/>
          <w:b/>
          <w:bCs/>
          <w:spacing w:val="14"/>
          <w:sz w:val="24"/>
          <w:szCs w:val="24"/>
        </w:rPr>
        <w:t>二、申请人的资格要求：</w:t>
      </w:r>
    </w:p>
    <w:p>
      <w:pPr>
        <w:pStyle w:val="7"/>
        <w:widowControl/>
        <w:snapToGrid w:val="0"/>
        <w:spacing w:line="360" w:lineRule="auto"/>
        <w:ind w:firstLine="482"/>
        <w:rPr>
          <w:rFonts w:hint="eastAsia" w:ascii="仿宋" w:hAnsi="仿宋" w:eastAsia="仿宋" w:cs="仿宋"/>
          <w:spacing w:val="14"/>
          <w:sz w:val="24"/>
          <w:szCs w:val="24"/>
        </w:rPr>
      </w:pPr>
      <w:bookmarkStart w:id="4" w:name="_Toc28359014"/>
      <w:bookmarkStart w:id="5" w:name="_Toc35393631"/>
      <w:bookmarkStart w:id="6" w:name="_Toc28359091"/>
      <w:bookmarkStart w:id="7" w:name="_Toc35393800"/>
      <w:r>
        <w:rPr>
          <w:rFonts w:hint="eastAsia" w:ascii="仿宋" w:hAnsi="仿宋" w:eastAsia="仿宋" w:cs="仿宋"/>
          <w:spacing w:val="14"/>
          <w:sz w:val="24"/>
          <w:szCs w:val="24"/>
        </w:rPr>
        <w:t>1.满足《中华人民共和国政府采购法》第二十二条规定；</w:t>
      </w:r>
    </w:p>
    <w:p>
      <w:pPr>
        <w:pStyle w:val="7"/>
        <w:widowControl/>
        <w:snapToGrid w:val="0"/>
        <w:spacing w:line="360" w:lineRule="auto"/>
        <w:ind w:firstLine="482"/>
        <w:rPr>
          <w:rFonts w:hint="eastAsia" w:ascii="仿宋" w:hAnsi="仿宋" w:eastAsia="仿宋" w:cs="仿宋"/>
          <w:color w:val="000000"/>
          <w:spacing w:val="14"/>
          <w:sz w:val="24"/>
          <w:szCs w:val="24"/>
        </w:rPr>
      </w:pPr>
      <w:r>
        <w:rPr>
          <w:rFonts w:hint="eastAsia" w:ascii="仿宋" w:hAnsi="仿宋" w:eastAsia="仿宋" w:cs="仿宋"/>
          <w:color w:val="000000"/>
          <w:spacing w:val="14"/>
          <w:sz w:val="24"/>
          <w:szCs w:val="24"/>
        </w:rPr>
        <w:t>2、落实政府采购政策满足的资格要求：</w:t>
      </w:r>
    </w:p>
    <w:p>
      <w:pPr>
        <w:pStyle w:val="7"/>
        <w:widowControl/>
        <w:snapToGrid w:val="0"/>
        <w:spacing w:line="360" w:lineRule="auto"/>
        <w:ind w:firstLine="482"/>
        <w:rPr>
          <w:rFonts w:hint="eastAsia" w:ascii="仿宋" w:hAnsi="仿宋" w:eastAsia="仿宋" w:cs="仿宋"/>
          <w:color w:val="000000"/>
          <w:spacing w:val="14"/>
          <w:sz w:val="24"/>
          <w:szCs w:val="24"/>
        </w:rPr>
      </w:pPr>
      <w:r>
        <w:rPr>
          <w:rFonts w:hint="eastAsia" w:ascii="仿宋" w:hAnsi="仿宋" w:eastAsia="仿宋" w:cs="仿宋"/>
          <w:spacing w:val="14"/>
          <w:sz w:val="24"/>
          <w:szCs w:val="21"/>
        </w:rPr>
        <w:t>本项目不接受进口产品，节能环保产品优先采购，专门面向中小微企业、监狱企业、残疾人福利性单位采购，执行节约能源、保护环境、扶持不发达地区和少数民族地区、促进中小企业发展等政府采购政策；</w:t>
      </w:r>
      <w:r>
        <w:rPr>
          <w:rFonts w:hint="eastAsia" w:ascii="仿宋" w:hAnsi="仿宋" w:eastAsia="仿宋" w:cs="仿宋"/>
          <w:color w:val="000000"/>
          <w:spacing w:val="14"/>
          <w:sz w:val="24"/>
          <w:szCs w:val="24"/>
        </w:rPr>
        <w:t xml:space="preserve"> </w:t>
      </w:r>
    </w:p>
    <w:p>
      <w:pPr>
        <w:pStyle w:val="7"/>
        <w:widowControl/>
        <w:snapToGrid w:val="0"/>
        <w:spacing w:line="360" w:lineRule="auto"/>
        <w:ind w:firstLine="482"/>
        <w:rPr>
          <w:rFonts w:hint="eastAsia" w:ascii="仿宋" w:hAnsi="仿宋" w:eastAsia="仿宋" w:cs="仿宋"/>
          <w:color w:val="000000"/>
          <w:spacing w:val="14"/>
          <w:sz w:val="24"/>
          <w:szCs w:val="24"/>
        </w:rPr>
      </w:pPr>
      <w:r>
        <w:rPr>
          <w:rFonts w:hint="eastAsia" w:ascii="仿宋" w:hAnsi="仿宋" w:eastAsia="仿宋" w:cs="仿宋"/>
          <w:color w:val="000000"/>
          <w:spacing w:val="14"/>
          <w:sz w:val="24"/>
          <w:szCs w:val="24"/>
        </w:rPr>
        <w:t>3、本项目的特定资格要求：</w:t>
      </w:r>
    </w:p>
    <w:p>
      <w:pPr>
        <w:pStyle w:val="8"/>
        <w:widowControl/>
        <w:snapToGrid w:val="0"/>
        <w:spacing w:line="360" w:lineRule="auto"/>
        <w:ind w:firstLine="482"/>
        <w:rPr>
          <w:rFonts w:hint="eastAsia" w:ascii="仿宋" w:hAnsi="仿宋" w:eastAsia="仿宋" w:cs="仿宋"/>
          <w:b/>
          <w:bCs/>
          <w:spacing w:val="14"/>
          <w:sz w:val="24"/>
          <w:szCs w:val="24"/>
          <w:highlight w:val="none"/>
        </w:rPr>
      </w:pPr>
      <w:r>
        <w:rPr>
          <w:rFonts w:hint="eastAsia" w:ascii="仿宋" w:hAnsi="仿宋" w:eastAsia="仿宋" w:cs="仿宋"/>
          <w:color w:val="000000"/>
          <w:spacing w:val="14"/>
          <w:sz w:val="24"/>
          <w:szCs w:val="24"/>
          <w:highlight w:val="none"/>
        </w:rPr>
        <w:t>3.1供应商须具有有效的营业执照</w:t>
      </w:r>
      <w:r>
        <w:rPr>
          <w:rFonts w:hint="eastAsia" w:ascii="仿宋" w:hAnsi="仿宋" w:eastAsia="仿宋" w:cs="仿宋"/>
          <w:b/>
          <w:bCs/>
          <w:spacing w:val="14"/>
          <w:sz w:val="24"/>
          <w:szCs w:val="24"/>
          <w:highlight w:val="none"/>
        </w:rPr>
        <w:t>；（响应文件中须附以上证件复印件）</w:t>
      </w:r>
    </w:p>
    <w:p>
      <w:pPr>
        <w:pStyle w:val="8"/>
        <w:widowControl/>
        <w:snapToGrid w:val="0"/>
        <w:spacing w:line="360" w:lineRule="auto"/>
        <w:ind w:firstLine="482"/>
        <w:rPr>
          <w:rFonts w:ascii="仿宋" w:hAnsi="仿宋" w:eastAsia="仿宋" w:cs="仿宋"/>
          <w:b/>
          <w:bCs/>
          <w:spacing w:val="14"/>
          <w:sz w:val="24"/>
          <w:szCs w:val="21"/>
          <w:highlight w:val="none"/>
        </w:rPr>
      </w:pPr>
      <w:r>
        <w:rPr>
          <w:rFonts w:hint="eastAsia" w:ascii="仿宋" w:hAnsi="仿宋" w:eastAsia="仿宋" w:cs="仿宋"/>
          <w:spacing w:val="14"/>
          <w:sz w:val="24"/>
          <w:szCs w:val="24"/>
          <w:highlight w:val="none"/>
        </w:rPr>
        <w:t>3.2供应商</w:t>
      </w:r>
      <w:r>
        <w:rPr>
          <w:rFonts w:hint="eastAsia" w:ascii="仿宋" w:hAnsi="仿宋" w:eastAsia="仿宋" w:cs="仿宋"/>
          <w:color w:val="000000"/>
          <w:spacing w:val="14"/>
          <w:sz w:val="24"/>
          <w:szCs w:val="24"/>
          <w:highlight w:val="none"/>
        </w:rPr>
        <w:t>须</w:t>
      </w:r>
      <w:r>
        <w:rPr>
          <w:rFonts w:hint="eastAsia" w:ascii="仿宋" w:hAnsi="仿宋" w:eastAsia="仿宋" w:cs="仿宋"/>
          <w:spacing w:val="14"/>
          <w:sz w:val="24"/>
          <w:szCs w:val="24"/>
          <w:highlight w:val="none"/>
        </w:rPr>
        <w:t>具备国家发展和改革委员会颁发的工程咨询单位甲级资信证书（公路)；</w:t>
      </w:r>
      <w:r>
        <w:rPr>
          <w:rFonts w:hint="eastAsia" w:ascii="仿宋" w:hAnsi="仿宋" w:eastAsia="仿宋" w:cs="仿宋"/>
          <w:b/>
          <w:bCs/>
          <w:spacing w:val="14"/>
          <w:sz w:val="24"/>
          <w:szCs w:val="21"/>
          <w:highlight w:val="none"/>
        </w:rPr>
        <w:t>（响应文件中须附以上证件</w:t>
      </w:r>
      <w:r>
        <w:rPr>
          <w:rFonts w:hint="eastAsia" w:ascii="仿宋" w:hAnsi="仿宋" w:eastAsia="仿宋" w:cs="仿宋"/>
          <w:b/>
          <w:bCs/>
          <w:spacing w:val="14"/>
          <w:sz w:val="24"/>
          <w:szCs w:val="24"/>
          <w:highlight w:val="none"/>
        </w:rPr>
        <w:t>复印件</w:t>
      </w:r>
      <w:r>
        <w:rPr>
          <w:rFonts w:hint="eastAsia" w:ascii="仿宋" w:hAnsi="仿宋" w:eastAsia="仿宋" w:cs="仿宋"/>
          <w:b/>
          <w:bCs/>
          <w:spacing w:val="14"/>
          <w:sz w:val="24"/>
          <w:szCs w:val="21"/>
          <w:highlight w:val="none"/>
        </w:rPr>
        <w:t>）</w:t>
      </w:r>
    </w:p>
    <w:p>
      <w:pPr>
        <w:pStyle w:val="8"/>
        <w:widowControl/>
        <w:snapToGrid w:val="0"/>
        <w:spacing w:line="360" w:lineRule="auto"/>
        <w:ind w:firstLine="482"/>
        <w:rPr>
          <w:rFonts w:hint="eastAsia" w:ascii="仿宋" w:hAnsi="仿宋" w:eastAsia="仿宋" w:cs="仿宋"/>
          <w:spacing w:val="14"/>
          <w:sz w:val="24"/>
          <w:szCs w:val="24"/>
          <w:highlight w:val="none"/>
        </w:rPr>
      </w:pPr>
      <w:r>
        <w:rPr>
          <w:rFonts w:hint="eastAsia" w:ascii="仿宋" w:hAnsi="仿宋" w:eastAsia="仿宋" w:cs="仿宋"/>
          <w:spacing w:val="14"/>
          <w:sz w:val="24"/>
          <w:szCs w:val="24"/>
          <w:highlight w:val="none"/>
        </w:rPr>
        <w:t>3.3供应商拟委任本项目的项目负责人须具备公路工程相关专业高级工程师及以上职称；</w:t>
      </w:r>
      <w:r>
        <w:rPr>
          <w:rFonts w:hint="eastAsia" w:ascii="仿宋" w:hAnsi="仿宋" w:eastAsia="仿宋" w:cs="仿宋"/>
          <w:b/>
          <w:bCs/>
          <w:spacing w:val="14"/>
          <w:sz w:val="24"/>
          <w:szCs w:val="21"/>
          <w:highlight w:val="none"/>
        </w:rPr>
        <w:t>（响应文件中须附以上证件</w:t>
      </w:r>
      <w:r>
        <w:rPr>
          <w:rFonts w:hint="eastAsia" w:ascii="仿宋" w:hAnsi="仿宋" w:eastAsia="仿宋" w:cs="仿宋"/>
          <w:b/>
          <w:bCs/>
          <w:spacing w:val="14"/>
          <w:sz w:val="24"/>
          <w:szCs w:val="24"/>
          <w:highlight w:val="none"/>
        </w:rPr>
        <w:t>复印件</w:t>
      </w:r>
      <w:r>
        <w:rPr>
          <w:rFonts w:hint="eastAsia" w:ascii="仿宋" w:hAnsi="仿宋" w:eastAsia="仿宋" w:cs="仿宋"/>
          <w:b/>
          <w:bCs/>
          <w:spacing w:val="14"/>
          <w:sz w:val="24"/>
          <w:szCs w:val="21"/>
          <w:highlight w:val="none"/>
        </w:rPr>
        <w:t>）</w:t>
      </w:r>
    </w:p>
    <w:p>
      <w:pPr>
        <w:pStyle w:val="9"/>
        <w:widowControl/>
        <w:snapToGrid w:val="0"/>
        <w:spacing w:line="360" w:lineRule="auto"/>
        <w:ind w:firstLine="536" w:firstLineChars="200"/>
        <w:rPr>
          <w:rFonts w:hint="eastAsia" w:ascii="仿宋" w:hAnsi="仿宋" w:eastAsia="仿宋" w:cs="仿宋"/>
          <w:spacing w:val="14"/>
          <w:sz w:val="24"/>
          <w:szCs w:val="24"/>
          <w:highlight w:val="none"/>
        </w:rPr>
      </w:pPr>
      <w:r>
        <w:rPr>
          <w:rFonts w:hint="eastAsia" w:ascii="仿宋" w:hAnsi="仿宋" w:eastAsia="仿宋" w:cs="仿宋"/>
          <w:spacing w:val="14"/>
          <w:sz w:val="24"/>
          <w:szCs w:val="24"/>
          <w:highlight w:val="none"/>
        </w:rPr>
        <w:t>3.</w:t>
      </w:r>
      <w:r>
        <w:rPr>
          <w:rFonts w:hint="eastAsia" w:ascii="仿宋" w:hAnsi="仿宋" w:eastAsia="仿宋" w:cs="仿宋"/>
          <w:spacing w:val="14"/>
          <w:sz w:val="24"/>
          <w:szCs w:val="24"/>
          <w:highlight w:val="none"/>
          <w:lang w:val="en-US" w:eastAsia="zh-CN"/>
        </w:rPr>
        <w:t>4</w:t>
      </w:r>
      <w:r>
        <w:rPr>
          <w:rFonts w:hint="eastAsia" w:ascii="仿宋" w:hAnsi="仿宋" w:eastAsia="仿宋" w:cs="仿宋"/>
          <w:spacing w:val="14"/>
          <w:sz w:val="24"/>
          <w:szCs w:val="24"/>
          <w:highlight w:val="none"/>
        </w:rPr>
        <w:t>根据洛财购〔2021〕11号《洛阳市财政局关于推行政府采购信用承诺制的通知》，投标人需提供洛阳市政府采购供应商信用承诺函</w:t>
      </w:r>
      <w:r>
        <w:rPr>
          <w:rFonts w:hint="eastAsia" w:ascii="仿宋" w:hAnsi="仿宋" w:eastAsia="仿宋" w:cs="仿宋"/>
          <w:b/>
          <w:bCs/>
          <w:spacing w:val="14"/>
          <w:sz w:val="24"/>
          <w:szCs w:val="24"/>
          <w:highlight w:val="none"/>
        </w:rPr>
        <w:t>（采购人有权在签订合同前要求成交供应商提供相关证明材料以核实成交供应商承诺事项的真实性）</w:t>
      </w:r>
      <w:r>
        <w:rPr>
          <w:rFonts w:hint="eastAsia" w:ascii="仿宋" w:hAnsi="仿宋" w:eastAsia="仿宋" w:cs="仿宋"/>
          <w:spacing w:val="14"/>
          <w:sz w:val="24"/>
          <w:szCs w:val="24"/>
          <w:highlight w:val="none"/>
        </w:rPr>
        <w:t>；</w:t>
      </w:r>
    </w:p>
    <w:p>
      <w:pPr>
        <w:pStyle w:val="7"/>
        <w:widowControl/>
        <w:snapToGrid w:val="0"/>
        <w:spacing w:line="360" w:lineRule="auto"/>
        <w:ind w:firstLine="536" w:firstLineChars="200"/>
        <w:rPr>
          <w:rFonts w:hint="eastAsia" w:ascii="仿宋" w:hAnsi="仿宋" w:eastAsia="仿宋" w:cs="仿宋"/>
          <w:color w:val="000000"/>
          <w:spacing w:val="14"/>
          <w:sz w:val="24"/>
          <w:szCs w:val="24"/>
        </w:rPr>
      </w:pPr>
      <w:r>
        <w:rPr>
          <w:rFonts w:hint="eastAsia" w:ascii="仿宋" w:hAnsi="仿宋" w:eastAsia="仿宋" w:cs="仿宋"/>
          <w:color w:val="000000"/>
          <w:spacing w:val="14"/>
          <w:sz w:val="24"/>
          <w:szCs w:val="24"/>
          <w:highlight w:val="none"/>
        </w:rPr>
        <w:t>3.</w:t>
      </w:r>
      <w:r>
        <w:rPr>
          <w:rFonts w:hint="eastAsia" w:ascii="仿宋" w:hAnsi="仿宋" w:eastAsia="仿宋" w:cs="仿宋"/>
          <w:color w:val="000000"/>
          <w:spacing w:val="14"/>
          <w:sz w:val="24"/>
          <w:szCs w:val="24"/>
          <w:highlight w:val="none"/>
          <w:lang w:val="en-US" w:eastAsia="zh-CN"/>
        </w:rPr>
        <w:t>5</w:t>
      </w:r>
      <w:r>
        <w:rPr>
          <w:rFonts w:hint="eastAsia" w:ascii="仿宋" w:hAnsi="仿宋" w:eastAsia="仿宋" w:cs="仿宋"/>
          <w:color w:val="000000"/>
          <w:spacing w:val="14"/>
          <w:sz w:val="24"/>
          <w:szCs w:val="24"/>
          <w:highlight w:val="none"/>
        </w:rPr>
        <w:t>本次谈判实行资格后审，资格后审不合格的供应商响应文件将按无效标</w:t>
      </w:r>
      <w:r>
        <w:rPr>
          <w:rFonts w:hint="eastAsia" w:ascii="仿宋" w:hAnsi="仿宋" w:eastAsia="仿宋" w:cs="仿宋"/>
          <w:color w:val="000000"/>
          <w:spacing w:val="14"/>
          <w:sz w:val="24"/>
          <w:szCs w:val="24"/>
        </w:rPr>
        <w:t xml:space="preserve">处理。 </w:t>
      </w:r>
    </w:p>
    <w:p>
      <w:pPr>
        <w:pStyle w:val="7"/>
        <w:widowControl/>
        <w:snapToGrid w:val="0"/>
        <w:spacing w:line="360" w:lineRule="auto"/>
        <w:ind w:firstLine="538" w:firstLineChars="200"/>
        <w:rPr>
          <w:rFonts w:hint="eastAsia" w:ascii="仿宋" w:hAnsi="仿宋" w:eastAsia="仿宋" w:cs="仿宋"/>
          <w:b/>
          <w:bCs/>
          <w:spacing w:val="14"/>
          <w:sz w:val="24"/>
          <w:szCs w:val="24"/>
        </w:rPr>
      </w:pPr>
      <w:r>
        <w:rPr>
          <w:rFonts w:hint="eastAsia" w:ascii="仿宋" w:hAnsi="仿宋" w:eastAsia="仿宋" w:cs="仿宋"/>
          <w:b/>
          <w:bCs/>
          <w:spacing w:val="14"/>
          <w:sz w:val="24"/>
          <w:szCs w:val="24"/>
        </w:rPr>
        <w:t>三、获取招标文件</w:t>
      </w:r>
      <w:bookmarkEnd w:id="4"/>
      <w:bookmarkEnd w:id="5"/>
      <w:bookmarkEnd w:id="6"/>
      <w:bookmarkEnd w:id="7"/>
    </w:p>
    <w:p>
      <w:pPr>
        <w:pStyle w:val="7"/>
        <w:widowControl/>
        <w:snapToGrid w:val="0"/>
        <w:spacing w:line="360" w:lineRule="auto"/>
        <w:ind w:firstLine="536" w:firstLineChars="200"/>
        <w:rPr>
          <w:rFonts w:hint="eastAsia" w:ascii="仿宋" w:hAnsi="仿宋" w:eastAsia="仿宋" w:cs="仿宋"/>
          <w:spacing w:val="14"/>
          <w:sz w:val="24"/>
          <w:szCs w:val="24"/>
        </w:rPr>
      </w:pPr>
      <w:r>
        <w:rPr>
          <w:rFonts w:hint="eastAsia" w:ascii="仿宋" w:hAnsi="仿宋" w:eastAsia="仿宋" w:cs="仿宋"/>
          <w:spacing w:val="14"/>
          <w:sz w:val="24"/>
          <w:szCs w:val="24"/>
        </w:rPr>
        <w:t>1.时间</w:t>
      </w:r>
      <w:r>
        <w:rPr>
          <w:rFonts w:hint="eastAsia" w:ascii="仿宋" w:hAnsi="仿宋" w:eastAsia="仿宋" w:cs="仿宋"/>
          <w:spacing w:val="14"/>
          <w:sz w:val="24"/>
          <w:szCs w:val="24"/>
          <w:highlight w:val="none"/>
        </w:rPr>
        <w:t>：2023年</w:t>
      </w:r>
      <w:r>
        <w:rPr>
          <w:rFonts w:hint="eastAsia" w:ascii="仿宋" w:hAnsi="仿宋" w:eastAsia="仿宋" w:cs="仿宋"/>
          <w:spacing w:val="14"/>
          <w:sz w:val="24"/>
          <w:szCs w:val="24"/>
          <w:highlight w:val="none"/>
          <w:lang w:val="en-US" w:eastAsia="zh-CN"/>
        </w:rPr>
        <w:t>09</w:t>
      </w:r>
      <w:r>
        <w:rPr>
          <w:rFonts w:hint="eastAsia" w:ascii="仿宋" w:hAnsi="仿宋" w:eastAsia="仿宋" w:cs="仿宋"/>
          <w:spacing w:val="14"/>
          <w:sz w:val="24"/>
          <w:szCs w:val="24"/>
          <w:highlight w:val="none"/>
        </w:rPr>
        <w:t>月</w:t>
      </w:r>
      <w:r>
        <w:rPr>
          <w:rFonts w:hint="eastAsia" w:ascii="仿宋" w:hAnsi="仿宋" w:eastAsia="仿宋" w:cs="仿宋"/>
          <w:spacing w:val="14"/>
          <w:sz w:val="24"/>
          <w:szCs w:val="24"/>
          <w:highlight w:val="none"/>
          <w:lang w:val="en-US" w:eastAsia="zh-CN"/>
        </w:rPr>
        <w:t>26</w:t>
      </w:r>
      <w:r>
        <w:rPr>
          <w:rFonts w:hint="eastAsia" w:ascii="仿宋" w:hAnsi="仿宋" w:eastAsia="仿宋" w:cs="仿宋"/>
          <w:spacing w:val="14"/>
          <w:sz w:val="24"/>
          <w:szCs w:val="24"/>
          <w:highlight w:val="none"/>
        </w:rPr>
        <w:t>日至2023年</w:t>
      </w:r>
      <w:r>
        <w:rPr>
          <w:rFonts w:hint="eastAsia" w:ascii="仿宋" w:hAnsi="仿宋" w:eastAsia="仿宋" w:cs="仿宋"/>
          <w:spacing w:val="14"/>
          <w:sz w:val="24"/>
          <w:szCs w:val="24"/>
          <w:highlight w:val="none"/>
          <w:lang w:val="en-US" w:eastAsia="zh-CN"/>
        </w:rPr>
        <w:t>09</w:t>
      </w:r>
      <w:r>
        <w:rPr>
          <w:rFonts w:hint="eastAsia" w:ascii="仿宋" w:hAnsi="仿宋" w:eastAsia="仿宋" w:cs="仿宋"/>
          <w:spacing w:val="14"/>
          <w:sz w:val="24"/>
          <w:szCs w:val="24"/>
          <w:highlight w:val="none"/>
        </w:rPr>
        <w:t>月</w:t>
      </w:r>
      <w:r>
        <w:rPr>
          <w:rFonts w:hint="eastAsia" w:ascii="仿宋" w:hAnsi="仿宋" w:eastAsia="仿宋" w:cs="仿宋"/>
          <w:spacing w:val="14"/>
          <w:sz w:val="24"/>
          <w:szCs w:val="24"/>
          <w:highlight w:val="none"/>
          <w:lang w:val="en-US" w:eastAsia="zh-CN"/>
        </w:rPr>
        <w:t>28</w:t>
      </w:r>
      <w:r>
        <w:rPr>
          <w:rFonts w:hint="eastAsia" w:ascii="仿宋" w:hAnsi="仿宋" w:eastAsia="仿宋" w:cs="仿宋"/>
          <w:spacing w:val="14"/>
          <w:sz w:val="24"/>
          <w:szCs w:val="24"/>
          <w:highlight w:val="none"/>
        </w:rPr>
        <w:t>日，每</w:t>
      </w:r>
      <w:r>
        <w:rPr>
          <w:rFonts w:hint="eastAsia" w:ascii="仿宋" w:hAnsi="仿宋" w:eastAsia="仿宋" w:cs="仿宋"/>
          <w:spacing w:val="14"/>
          <w:sz w:val="24"/>
          <w:szCs w:val="24"/>
        </w:rPr>
        <w:t>天上午8：30至12:00，下午15：00至18：30（北京时间，法定节假日除外。）</w:t>
      </w:r>
    </w:p>
    <w:p>
      <w:pPr>
        <w:pStyle w:val="7"/>
        <w:widowControl/>
        <w:snapToGrid w:val="0"/>
        <w:spacing w:line="360" w:lineRule="auto"/>
        <w:ind w:firstLine="536" w:firstLineChars="200"/>
        <w:rPr>
          <w:rFonts w:hint="eastAsia" w:ascii="仿宋" w:hAnsi="仿宋" w:eastAsia="仿宋" w:cs="仿宋"/>
          <w:spacing w:val="14"/>
          <w:sz w:val="24"/>
          <w:szCs w:val="24"/>
        </w:rPr>
      </w:pPr>
      <w:r>
        <w:rPr>
          <w:rFonts w:hint="eastAsia" w:ascii="仿宋" w:hAnsi="仿宋" w:eastAsia="仿宋" w:cs="仿宋"/>
          <w:spacing w:val="14"/>
          <w:sz w:val="24"/>
          <w:szCs w:val="24"/>
        </w:rPr>
        <w:t>2.地点：洛阳市洛龙区开元大道224号邮政大厦7楼706室</w:t>
      </w:r>
    </w:p>
    <w:p>
      <w:pPr>
        <w:adjustRightInd w:val="0"/>
        <w:snapToGrid w:val="0"/>
        <w:spacing w:line="360" w:lineRule="auto"/>
        <w:ind w:firstLine="536" w:firstLineChars="200"/>
        <w:rPr>
          <w:rFonts w:hint="eastAsia" w:ascii="仿宋" w:hAnsi="仿宋" w:eastAsia="仿宋" w:cs="仿宋"/>
          <w:spacing w:val="14"/>
          <w:kern w:val="0"/>
          <w:sz w:val="24"/>
          <w:szCs w:val="24"/>
        </w:rPr>
      </w:pPr>
      <w:r>
        <w:rPr>
          <w:rFonts w:hint="eastAsia" w:ascii="仿宋" w:hAnsi="仿宋" w:eastAsia="仿宋" w:cs="仿宋"/>
          <w:spacing w:val="14"/>
          <w:kern w:val="0"/>
          <w:sz w:val="24"/>
          <w:szCs w:val="24"/>
        </w:rPr>
        <w:t>3.方式：现场领取；</w:t>
      </w:r>
    </w:p>
    <w:p>
      <w:pPr>
        <w:widowControl/>
        <w:adjustRightInd w:val="0"/>
        <w:snapToGrid w:val="0"/>
        <w:spacing w:line="360" w:lineRule="auto"/>
        <w:ind w:firstLine="536" w:firstLineChars="200"/>
        <w:jc w:val="left"/>
        <w:rPr>
          <w:rFonts w:hint="eastAsia" w:ascii="仿宋" w:hAnsi="仿宋" w:eastAsia="仿宋" w:cs="仿宋"/>
          <w:spacing w:val="14"/>
          <w:kern w:val="0"/>
          <w:sz w:val="24"/>
          <w:szCs w:val="24"/>
        </w:rPr>
      </w:pPr>
      <w:r>
        <w:rPr>
          <w:rFonts w:hint="eastAsia" w:ascii="仿宋" w:hAnsi="仿宋" w:eastAsia="仿宋" w:cs="仿宋"/>
          <w:spacing w:val="14"/>
          <w:kern w:val="0"/>
          <w:sz w:val="24"/>
          <w:szCs w:val="24"/>
        </w:rPr>
        <w:t>售价：</w:t>
      </w:r>
      <w:r>
        <w:rPr>
          <w:rFonts w:hint="eastAsia" w:ascii="仿宋" w:hAnsi="仿宋" w:eastAsia="仿宋" w:cs="仿宋"/>
          <w:spacing w:val="14"/>
          <w:kern w:val="0"/>
          <w:sz w:val="24"/>
          <w:szCs w:val="24"/>
          <w:lang w:val="en-US" w:eastAsia="zh-CN"/>
        </w:rPr>
        <w:t>100</w:t>
      </w:r>
      <w:r>
        <w:rPr>
          <w:rFonts w:hint="eastAsia" w:ascii="仿宋" w:hAnsi="仿宋" w:eastAsia="仿宋" w:cs="仿宋"/>
          <w:spacing w:val="14"/>
          <w:kern w:val="0"/>
          <w:sz w:val="24"/>
          <w:szCs w:val="24"/>
        </w:rPr>
        <w:t>元/份，售后不退。</w:t>
      </w:r>
    </w:p>
    <w:p>
      <w:pPr>
        <w:widowControl/>
        <w:adjustRightInd w:val="0"/>
        <w:snapToGrid w:val="0"/>
        <w:spacing w:line="360" w:lineRule="auto"/>
        <w:ind w:firstLine="538" w:firstLineChars="200"/>
        <w:jc w:val="left"/>
        <w:rPr>
          <w:rFonts w:hint="eastAsia" w:ascii="仿宋" w:hAnsi="仿宋" w:eastAsia="仿宋" w:cs="仿宋"/>
          <w:b/>
          <w:bCs/>
          <w:spacing w:val="14"/>
          <w:kern w:val="0"/>
          <w:sz w:val="24"/>
          <w:szCs w:val="24"/>
        </w:rPr>
      </w:pPr>
      <w:r>
        <w:rPr>
          <w:rFonts w:hint="eastAsia" w:ascii="仿宋" w:hAnsi="仿宋" w:eastAsia="仿宋" w:cs="仿宋"/>
          <w:b/>
          <w:bCs/>
          <w:spacing w:val="14"/>
          <w:kern w:val="0"/>
          <w:sz w:val="24"/>
          <w:szCs w:val="24"/>
        </w:rPr>
        <w:t>备注：获取文件时须携带：（1）营业执照复印件（加盖公章）；（2）法定代表人身份证明或法定代表人授权委托书（须附法定代表人和被授权人身份证复印件）及被授权人身份证原件。</w:t>
      </w:r>
    </w:p>
    <w:p>
      <w:pPr>
        <w:pStyle w:val="7"/>
        <w:widowControl/>
        <w:snapToGrid w:val="0"/>
        <w:spacing w:line="360" w:lineRule="auto"/>
        <w:ind w:firstLine="538" w:firstLineChars="200"/>
        <w:rPr>
          <w:rFonts w:hint="eastAsia" w:ascii="仿宋" w:hAnsi="仿宋" w:eastAsia="仿宋" w:cs="仿宋"/>
          <w:b/>
          <w:bCs/>
          <w:spacing w:val="14"/>
          <w:sz w:val="24"/>
          <w:szCs w:val="24"/>
        </w:rPr>
      </w:pPr>
      <w:bookmarkStart w:id="8" w:name="_Toc35393632"/>
      <w:bookmarkStart w:id="9" w:name="_Toc35393801"/>
      <w:bookmarkStart w:id="10" w:name="_Toc28359015"/>
      <w:bookmarkStart w:id="11" w:name="_Toc28359092"/>
      <w:r>
        <w:rPr>
          <w:rFonts w:hint="eastAsia" w:ascii="仿宋" w:hAnsi="仿宋" w:eastAsia="仿宋" w:cs="仿宋"/>
          <w:b/>
          <w:bCs/>
          <w:spacing w:val="14"/>
          <w:sz w:val="24"/>
          <w:szCs w:val="24"/>
        </w:rPr>
        <w:t>四、</w:t>
      </w:r>
      <w:bookmarkEnd w:id="8"/>
      <w:bookmarkEnd w:id="9"/>
      <w:bookmarkEnd w:id="10"/>
      <w:bookmarkEnd w:id="11"/>
      <w:r>
        <w:rPr>
          <w:rFonts w:hint="eastAsia" w:ascii="仿宋" w:hAnsi="仿宋" w:eastAsia="仿宋" w:cs="仿宋"/>
          <w:b/>
          <w:bCs/>
          <w:spacing w:val="14"/>
          <w:sz w:val="24"/>
          <w:szCs w:val="24"/>
        </w:rPr>
        <w:t>投标截止时间及地点</w:t>
      </w:r>
    </w:p>
    <w:p>
      <w:pPr>
        <w:pStyle w:val="7"/>
        <w:widowControl/>
        <w:snapToGrid w:val="0"/>
        <w:spacing w:line="360" w:lineRule="auto"/>
        <w:ind w:firstLine="536" w:firstLineChars="200"/>
        <w:rPr>
          <w:rFonts w:hint="eastAsia" w:ascii="仿宋" w:hAnsi="仿宋" w:eastAsia="仿宋" w:cs="仿宋"/>
          <w:spacing w:val="14"/>
          <w:sz w:val="24"/>
          <w:szCs w:val="24"/>
        </w:rPr>
      </w:pPr>
      <w:bookmarkStart w:id="12" w:name="_Toc28359016"/>
      <w:bookmarkStart w:id="13" w:name="_Toc28359093"/>
      <w:bookmarkStart w:id="14" w:name="_Toc35393802"/>
      <w:bookmarkStart w:id="15" w:name="_Toc35393633"/>
      <w:r>
        <w:rPr>
          <w:rFonts w:hint="eastAsia" w:ascii="仿宋" w:hAnsi="仿宋" w:eastAsia="仿宋" w:cs="仿宋"/>
          <w:spacing w:val="14"/>
          <w:sz w:val="24"/>
          <w:szCs w:val="24"/>
        </w:rPr>
        <w:t>1.时间：2023年10月08日上午09点30分（北京时间）</w:t>
      </w:r>
    </w:p>
    <w:p>
      <w:pPr>
        <w:pStyle w:val="7"/>
        <w:widowControl/>
        <w:snapToGrid w:val="0"/>
        <w:spacing w:line="360" w:lineRule="auto"/>
        <w:ind w:firstLine="536" w:firstLineChars="200"/>
        <w:rPr>
          <w:rFonts w:hint="eastAsia" w:ascii="仿宋" w:hAnsi="仿宋" w:eastAsia="仿宋" w:cs="仿宋"/>
          <w:b/>
          <w:bCs/>
          <w:spacing w:val="14"/>
          <w:sz w:val="24"/>
          <w:szCs w:val="24"/>
        </w:rPr>
      </w:pPr>
      <w:r>
        <w:rPr>
          <w:rFonts w:hint="eastAsia" w:ascii="仿宋" w:hAnsi="仿宋" w:eastAsia="仿宋" w:cs="仿宋"/>
          <w:spacing w:val="14"/>
          <w:sz w:val="24"/>
          <w:szCs w:val="24"/>
        </w:rPr>
        <w:t>2.地点：洛阳市洛龙区开元大道224号邮政大厦7楼705室</w:t>
      </w:r>
    </w:p>
    <w:p>
      <w:pPr>
        <w:pStyle w:val="7"/>
        <w:widowControl/>
        <w:snapToGrid w:val="0"/>
        <w:spacing w:line="360" w:lineRule="auto"/>
        <w:ind w:firstLine="538" w:firstLineChars="200"/>
        <w:rPr>
          <w:rFonts w:hint="eastAsia" w:ascii="仿宋" w:hAnsi="仿宋" w:eastAsia="仿宋" w:cs="仿宋"/>
          <w:b/>
          <w:bCs/>
          <w:spacing w:val="14"/>
          <w:sz w:val="24"/>
          <w:szCs w:val="24"/>
        </w:rPr>
      </w:pPr>
      <w:r>
        <w:rPr>
          <w:rFonts w:hint="eastAsia" w:ascii="仿宋" w:hAnsi="仿宋" w:eastAsia="仿宋" w:cs="仿宋"/>
          <w:b/>
          <w:bCs/>
          <w:spacing w:val="14"/>
          <w:sz w:val="24"/>
          <w:szCs w:val="24"/>
        </w:rPr>
        <w:t>五、</w:t>
      </w:r>
      <w:bookmarkEnd w:id="12"/>
      <w:bookmarkEnd w:id="13"/>
      <w:bookmarkEnd w:id="14"/>
      <w:bookmarkEnd w:id="15"/>
      <w:r>
        <w:rPr>
          <w:rFonts w:hint="eastAsia" w:ascii="仿宋" w:hAnsi="仿宋" w:eastAsia="仿宋" w:cs="仿宋"/>
          <w:b/>
          <w:bCs/>
          <w:spacing w:val="14"/>
          <w:sz w:val="24"/>
          <w:szCs w:val="24"/>
        </w:rPr>
        <w:t>开标时间及地点</w:t>
      </w:r>
    </w:p>
    <w:p>
      <w:pPr>
        <w:pStyle w:val="7"/>
        <w:widowControl/>
        <w:snapToGrid w:val="0"/>
        <w:spacing w:line="360" w:lineRule="auto"/>
        <w:ind w:firstLine="536" w:firstLineChars="200"/>
        <w:rPr>
          <w:rFonts w:hint="eastAsia" w:ascii="仿宋" w:hAnsi="仿宋" w:eastAsia="仿宋" w:cs="仿宋"/>
          <w:spacing w:val="14"/>
          <w:sz w:val="24"/>
          <w:szCs w:val="24"/>
        </w:rPr>
      </w:pPr>
      <w:bookmarkStart w:id="16" w:name="_Toc28359094"/>
      <w:bookmarkStart w:id="17" w:name="_Toc28359017"/>
      <w:bookmarkStart w:id="18" w:name="_Toc35393803"/>
      <w:bookmarkStart w:id="19" w:name="_Toc35393634"/>
      <w:r>
        <w:rPr>
          <w:rFonts w:hint="eastAsia" w:ascii="仿宋" w:hAnsi="仿宋" w:eastAsia="仿宋" w:cs="仿宋"/>
          <w:spacing w:val="14"/>
          <w:sz w:val="24"/>
          <w:szCs w:val="24"/>
        </w:rPr>
        <w:t>1.时间：2023年10月08日上午09点30分（北京时间）</w:t>
      </w:r>
    </w:p>
    <w:p>
      <w:pPr>
        <w:pStyle w:val="7"/>
        <w:widowControl/>
        <w:snapToGrid w:val="0"/>
        <w:spacing w:line="360" w:lineRule="auto"/>
        <w:ind w:firstLine="536" w:firstLineChars="200"/>
        <w:rPr>
          <w:rFonts w:hint="eastAsia" w:ascii="仿宋" w:hAnsi="仿宋" w:eastAsia="仿宋" w:cs="仿宋"/>
          <w:spacing w:val="14"/>
          <w:sz w:val="24"/>
          <w:szCs w:val="24"/>
        </w:rPr>
      </w:pPr>
      <w:r>
        <w:rPr>
          <w:rFonts w:hint="eastAsia" w:ascii="仿宋" w:hAnsi="仿宋" w:eastAsia="仿宋" w:cs="仿宋"/>
          <w:spacing w:val="14"/>
          <w:sz w:val="24"/>
          <w:szCs w:val="24"/>
        </w:rPr>
        <w:t>2.地点：洛阳市洛龙区开元大道224号邮政大厦7楼705室</w:t>
      </w:r>
    </w:p>
    <w:p>
      <w:pPr>
        <w:pStyle w:val="7"/>
        <w:widowControl/>
        <w:snapToGrid w:val="0"/>
        <w:spacing w:line="360" w:lineRule="auto"/>
        <w:ind w:firstLine="538" w:firstLineChars="200"/>
        <w:rPr>
          <w:rFonts w:hint="eastAsia" w:ascii="仿宋" w:hAnsi="仿宋" w:eastAsia="仿宋" w:cs="仿宋"/>
          <w:b/>
          <w:bCs/>
          <w:spacing w:val="14"/>
          <w:sz w:val="24"/>
          <w:szCs w:val="24"/>
        </w:rPr>
      </w:pPr>
      <w:r>
        <w:rPr>
          <w:rFonts w:hint="eastAsia" w:ascii="仿宋" w:hAnsi="仿宋" w:eastAsia="仿宋" w:cs="仿宋"/>
          <w:b/>
          <w:bCs/>
          <w:spacing w:val="14"/>
          <w:sz w:val="24"/>
          <w:szCs w:val="24"/>
        </w:rPr>
        <w:t>六、</w:t>
      </w:r>
      <w:bookmarkEnd w:id="16"/>
      <w:bookmarkEnd w:id="17"/>
      <w:bookmarkEnd w:id="18"/>
      <w:bookmarkEnd w:id="19"/>
      <w:r>
        <w:rPr>
          <w:rFonts w:hint="eastAsia" w:ascii="仿宋" w:hAnsi="仿宋" w:eastAsia="仿宋" w:cs="仿宋"/>
          <w:b/>
          <w:bCs/>
          <w:spacing w:val="14"/>
          <w:sz w:val="24"/>
          <w:szCs w:val="24"/>
        </w:rPr>
        <w:t>发布公告的媒介及招标公告期限</w:t>
      </w:r>
    </w:p>
    <w:p>
      <w:pPr>
        <w:pStyle w:val="7"/>
        <w:widowControl/>
        <w:snapToGrid w:val="0"/>
        <w:spacing w:line="360" w:lineRule="auto"/>
        <w:ind w:firstLine="536" w:firstLineChars="200"/>
        <w:rPr>
          <w:rFonts w:hint="eastAsia" w:ascii="仿宋" w:hAnsi="仿宋" w:eastAsia="仿宋" w:cs="仿宋"/>
          <w:spacing w:val="14"/>
          <w:sz w:val="24"/>
          <w:szCs w:val="24"/>
        </w:rPr>
      </w:pPr>
      <w:r>
        <w:rPr>
          <w:rFonts w:hint="eastAsia" w:ascii="仿宋" w:hAnsi="仿宋" w:eastAsia="仿宋" w:cs="仿宋"/>
          <w:spacing w:val="14"/>
          <w:sz w:val="24"/>
          <w:szCs w:val="24"/>
        </w:rPr>
        <w:t>本公告在</w:t>
      </w:r>
      <w:r>
        <w:rPr>
          <w:rFonts w:hint="eastAsia" w:ascii="仿宋" w:hAnsi="仿宋" w:eastAsia="仿宋" w:cs="仿宋"/>
          <w:color w:val="000000"/>
          <w:spacing w:val="20"/>
          <w:sz w:val="24"/>
          <w:szCs w:val="24"/>
          <w:lang w:bidi="ar"/>
        </w:rPr>
        <w:t>《中国招标投标公共服务平台》、《洛阳市交通事业发展中心网》</w:t>
      </w:r>
      <w:r>
        <w:rPr>
          <w:rFonts w:hint="eastAsia" w:ascii="仿宋" w:hAnsi="仿宋" w:eastAsia="仿宋" w:cs="仿宋"/>
          <w:spacing w:val="14"/>
          <w:sz w:val="24"/>
          <w:szCs w:val="24"/>
        </w:rPr>
        <w:t>上发布，招标公告期限为三个工作日，20</w:t>
      </w:r>
      <w:r>
        <w:rPr>
          <w:rFonts w:hint="eastAsia" w:ascii="仿宋" w:hAnsi="仿宋" w:eastAsia="仿宋" w:cs="仿宋"/>
          <w:spacing w:val="14"/>
          <w:sz w:val="24"/>
          <w:szCs w:val="24"/>
          <w:highlight w:val="none"/>
        </w:rPr>
        <w:t>23年09月</w:t>
      </w:r>
      <w:r>
        <w:rPr>
          <w:rFonts w:hint="eastAsia" w:ascii="仿宋" w:hAnsi="仿宋" w:eastAsia="仿宋" w:cs="仿宋"/>
          <w:spacing w:val="14"/>
          <w:sz w:val="24"/>
          <w:szCs w:val="24"/>
          <w:highlight w:val="none"/>
          <w:lang w:val="en-US" w:eastAsia="zh-CN"/>
        </w:rPr>
        <w:t>26</w:t>
      </w:r>
      <w:r>
        <w:rPr>
          <w:rFonts w:hint="eastAsia" w:ascii="仿宋" w:hAnsi="仿宋" w:eastAsia="仿宋" w:cs="仿宋"/>
          <w:spacing w:val="14"/>
          <w:sz w:val="24"/>
          <w:szCs w:val="24"/>
          <w:highlight w:val="none"/>
        </w:rPr>
        <w:t>日至2023年09月</w:t>
      </w:r>
      <w:r>
        <w:rPr>
          <w:rFonts w:hint="eastAsia" w:ascii="仿宋" w:hAnsi="仿宋" w:eastAsia="仿宋" w:cs="仿宋"/>
          <w:spacing w:val="14"/>
          <w:sz w:val="24"/>
          <w:szCs w:val="24"/>
          <w:highlight w:val="none"/>
          <w:lang w:val="en-US" w:eastAsia="zh-CN"/>
        </w:rPr>
        <w:t>28</w:t>
      </w:r>
      <w:r>
        <w:rPr>
          <w:rFonts w:hint="eastAsia" w:ascii="仿宋" w:hAnsi="仿宋" w:eastAsia="仿宋" w:cs="仿宋"/>
          <w:spacing w:val="14"/>
          <w:sz w:val="24"/>
          <w:szCs w:val="24"/>
          <w:highlight w:val="none"/>
        </w:rPr>
        <w:t>日。</w:t>
      </w:r>
    </w:p>
    <w:p>
      <w:pPr>
        <w:pStyle w:val="7"/>
        <w:widowControl/>
        <w:snapToGrid w:val="0"/>
        <w:spacing w:line="360" w:lineRule="auto"/>
        <w:ind w:firstLine="538" w:firstLineChars="200"/>
        <w:rPr>
          <w:rFonts w:hint="eastAsia" w:ascii="仿宋" w:hAnsi="仿宋" w:eastAsia="仿宋" w:cs="仿宋"/>
          <w:b/>
          <w:bCs/>
          <w:spacing w:val="14"/>
          <w:sz w:val="24"/>
          <w:szCs w:val="24"/>
        </w:rPr>
      </w:pPr>
      <w:bookmarkStart w:id="20" w:name="_Toc35393804"/>
      <w:bookmarkStart w:id="21" w:name="_Toc35393635"/>
      <w:r>
        <w:rPr>
          <w:rFonts w:hint="eastAsia" w:ascii="仿宋" w:hAnsi="仿宋" w:eastAsia="仿宋" w:cs="仿宋"/>
          <w:b/>
          <w:bCs/>
          <w:spacing w:val="14"/>
          <w:sz w:val="24"/>
          <w:szCs w:val="24"/>
        </w:rPr>
        <w:t>七、其他补充事宜</w:t>
      </w:r>
      <w:bookmarkEnd w:id="20"/>
      <w:bookmarkEnd w:id="21"/>
    </w:p>
    <w:p>
      <w:pPr>
        <w:pStyle w:val="7"/>
        <w:widowControl/>
        <w:snapToGrid w:val="0"/>
        <w:spacing w:line="360" w:lineRule="auto"/>
        <w:ind w:firstLine="536" w:firstLineChars="200"/>
        <w:rPr>
          <w:rFonts w:hint="eastAsia" w:ascii="仿宋" w:hAnsi="仿宋" w:eastAsia="仿宋" w:cs="仿宋"/>
          <w:spacing w:val="14"/>
          <w:sz w:val="24"/>
          <w:szCs w:val="24"/>
        </w:rPr>
      </w:pPr>
      <w:r>
        <w:rPr>
          <w:rFonts w:hint="eastAsia" w:ascii="仿宋" w:hAnsi="仿宋" w:eastAsia="仿宋" w:cs="仿宋"/>
          <w:spacing w:val="14"/>
          <w:sz w:val="24"/>
          <w:szCs w:val="24"/>
        </w:rPr>
        <w:t>供应商在参与本项目招标采购活动期间应及时关注本网站获取相关澄清或变更等信息。</w:t>
      </w:r>
    </w:p>
    <w:p>
      <w:pPr>
        <w:pStyle w:val="7"/>
        <w:widowControl/>
        <w:snapToGrid w:val="0"/>
        <w:spacing w:line="360" w:lineRule="auto"/>
        <w:ind w:firstLine="538" w:firstLineChars="200"/>
        <w:rPr>
          <w:rFonts w:hint="eastAsia" w:ascii="仿宋" w:hAnsi="仿宋" w:eastAsia="仿宋" w:cs="仿宋"/>
          <w:b/>
          <w:bCs/>
          <w:spacing w:val="14"/>
          <w:sz w:val="24"/>
          <w:szCs w:val="24"/>
        </w:rPr>
      </w:pPr>
      <w:bookmarkStart w:id="22" w:name="_Toc28359018"/>
      <w:bookmarkStart w:id="23" w:name="_Toc35393636"/>
      <w:bookmarkStart w:id="24" w:name="_Toc35393805"/>
      <w:bookmarkStart w:id="25" w:name="_Toc28359095"/>
      <w:r>
        <w:rPr>
          <w:rFonts w:hint="eastAsia" w:ascii="仿宋" w:hAnsi="仿宋" w:eastAsia="仿宋" w:cs="仿宋"/>
          <w:b/>
          <w:bCs/>
          <w:spacing w:val="14"/>
          <w:sz w:val="24"/>
          <w:szCs w:val="24"/>
        </w:rPr>
        <w:t>八、凡对本次采购提出询问，请按以下方式联系。</w:t>
      </w:r>
      <w:bookmarkEnd w:id="22"/>
      <w:bookmarkEnd w:id="23"/>
      <w:bookmarkEnd w:id="24"/>
      <w:bookmarkEnd w:id="25"/>
    </w:p>
    <w:p>
      <w:pPr>
        <w:pStyle w:val="7"/>
        <w:widowControl/>
        <w:snapToGrid w:val="0"/>
        <w:spacing w:line="360" w:lineRule="auto"/>
        <w:ind w:firstLine="536" w:firstLineChars="200"/>
        <w:rPr>
          <w:rFonts w:hint="eastAsia" w:ascii="仿宋" w:hAnsi="仿宋" w:eastAsia="仿宋" w:cs="仿宋"/>
          <w:spacing w:val="14"/>
          <w:sz w:val="24"/>
          <w:szCs w:val="24"/>
        </w:rPr>
      </w:pPr>
      <w:bookmarkStart w:id="26" w:name="_Toc35393806"/>
      <w:bookmarkStart w:id="27" w:name="_Toc28359019"/>
      <w:bookmarkStart w:id="28" w:name="_Toc28359096"/>
      <w:bookmarkStart w:id="29" w:name="_Toc35393637"/>
      <w:r>
        <w:rPr>
          <w:rFonts w:hint="eastAsia" w:ascii="仿宋" w:hAnsi="仿宋" w:eastAsia="仿宋" w:cs="仿宋"/>
          <w:spacing w:val="14"/>
          <w:sz w:val="24"/>
          <w:szCs w:val="24"/>
        </w:rPr>
        <w:t>1.采购人信息</w:t>
      </w:r>
      <w:bookmarkEnd w:id="26"/>
      <w:bookmarkEnd w:id="27"/>
      <w:bookmarkEnd w:id="28"/>
      <w:bookmarkEnd w:id="29"/>
    </w:p>
    <w:p>
      <w:pPr>
        <w:pStyle w:val="7"/>
        <w:widowControl/>
        <w:snapToGrid w:val="0"/>
        <w:spacing w:line="360" w:lineRule="auto"/>
        <w:ind w:firstLine="536" w:firstLineChars="200"/>
        <w:rPr>
          <w:rFonts w:hint="eastAsia" w:ascii="仿宋" w:hAnsi="仿宋" w:eastAsia="仿宋" w:cs="仿宋"/>
          <w:spacing w:val="14"/>
          <w:sz w:val="24"/>
          <w:szCs w:val="24"/>
        </w:rPr>
      </w:pPr>
      <w:bookmarkStart w:id="30" w:name="_Toc28359020"/>
      <w:bookmarkStart w:id="31" w:name="_Toc28359097"/>
      <w:bookmarkStart w:id="32" w:name="_Toc35393638"/>
      <w:bookmarkStart w:id="33" w:name="_Toc35393807"/>
      <w:r>
        <w:rPr>
          <w:rFonts w:hint="eastAsia" w:ascii="仿宋" w:hAnsi="仿宋" w:eastAsia="仿宋" w:cs="仿宋"/>
          <w:spacing w:val="14"/>
          <w:sz w:val="24"/>
          <w:szCs w:val="24"/>
        </w:rPr>
        <w:t>名  称：洛阳市交通事业发展中心</w:t>
      </w:r>
    </w:p>
    <w:p>
      <w:pPr>
        <w:pStyle w:val="7"/>
        <w:widowControl/>
        <w:snapToGrid w:val="0"/>
        <w:spacing w:line="360" w:lineRule="auto"/>
        <w:ind w:firstLine="536" w:firstLineChars="200"/>
        <w:rPr>
          <w:rFonts w:hint="eastAsia" w:ascii="仿宋" w:hAnsi="仿宋" w:eastAsia="仿宋" w:cs="仿宋"/>
          <w:spacing w:val="14"/>
          <w:sz w:val="24"/>
          <w:szCs w:val="24"/>
        </w:rPr>
      </w:pPr>
      <w:r>
        <w:rPr>
          <w:rFonts w:hint="eastAsia" w:ascii="仿宋" w:hAnsi="仿宋" w:eastAsia="仿宋" w:cs="仿宋"/>
          <w:spacing w:val="14"/>
          <w:sz w:val="24"/>
          <w:szCs w:val="24"/>
        </w:rPr>
        <w:t>地  址：</w:t>
      </w:r>
      <w:r>
        <w:rPr>
          <w:rFonts w:hint="eastAsia" w:ascii="仿宋" w:hAnsi="仿宋" w:eastAsia="仿宋" w:cs="仿宋"/>
          <w:color w:val="000000"/>
          <w:spacing w:val="20"/>
          <w:sz w:val="24"/>
          <w:szCs w:val="24"/>
          <w:lang w:bidi="ar"/>
        </w:rPr>
        <w:t>洛阳市涧西区南昌路172号</w:t>
      </w:r>
    </w:p>
    <w:p>
      <w:pPr>
        <w:pStyle w:val="7"/>
        <w:widowControl/>
        <w:snapToGrid w:val="0"/>
        <w:spacing w:line="360" w:lineRule="auto"/>
        <w:ind w:firstLine="536" w:firstLineChars="200"/>
        <w:rPr>
          <w:rFonts w:hint="eastAsia" w:ascii="仿宋" w:hAnsi="仿宋" w:eastAsia="仿宋" w:cs="仿宋"/>
          <w:spacing w:val="14"/>
          <w:sz w:val="24"/>
          <w:szCs w:val="24"/>
        </w:rPr>
      </w:pPr>
      <w:r>
        <w:rPr>
          <w:rFonts w:hint="eastAsia" w:ascii="仿宋" w:hAnsi="仿宋" w:eastAsia="仿宋" w:cs="仿宋"/>
          <w:spacing w:val="14"/>
          <w:sz w:val="24"/>
          <w:szCs w:val="24"/>
        </w:rPr>
        <w:t>联系人：</w:t>
      </w:r>
      <w:r>
        <w:rPr>
          <w:rFonts w:hint="eastAsia" w:ascii="仿宋" w:hAnsi="仿宋" w:eastAsia="仿宋" w:cs="仿宋"/>
          <w:color w:val="000000"/>
          <w:spacing w:val="20"/>
          <w:sz w:val="24"/>
          <w:szCs w:val="24"/>
          <w:lang w:bidi="ar"/>
        </w:rPr>
        <w:t>吕东卫</w:t>
      </w:r>
    </w:p>
    <w:p>
      <w:pPr>
        <w:pStyle w:val="7"/>
        <w:widowControl/>
        <w:snapToGrid w:val="0"/>
        <w:spacing w:line="360" w:lineRule="auto"/>
        <w:ind w:firstLine="536" w:firstLineChars="200"/>
        <w:rPr>
          <w:rFonts w:hint="eastAsia" w:ascii="仿宋" w:hAnsi="仿宋" w:eastAsia="仿宋" w:cs="仿宋"/>
          <w:spacing w:val="14"/>
          <w:sz w:val="24"/>
          <w:szCs w:val="24"/>
        </w:rPr>
      </w:pPr>
      <w:r>
        <w:rPr>
          <w:rFonts w:hint="eastAsia" w:ascii="仿宋" w:hAnsi="仿宋" w:eastAsia="仿宋" w:cs="仿宋"/>
          <w:spacing w:val="14"/>
          <w:sz w:val="24"/>
          <w:szCs w:val="24"/>
        </w:rPr>
        <w:t>联系方式：</w:t>
      </w:r>
      <w:r>
        <w:rPr>
          <w:rFonts w:hint="eastAsia" w:ascii="仿宋" w:hAnsi="仿宋" w:eastAsia="仿宋" w:cs="仿宋"/>
          <w:color w:val="000000"/>
          <w:spacing w:val="20"/>
          <w:sz w:val="24"/>
          <w:szCs w:val="24"/>
          <w:lang w:bidi="ar"/>
        </w:rPr>
        <w:t>18838837279</w:t>
      </w:r>
    </w:p>
    <w:p>
      <w:pPr>
        <w:pStyle w:val="7"/>
        <w:widowControl/>
        <w:snapToGrid w:val="0"/>
        <w:spacing w:line="360" w:lineRule="auto"/>
        <w:ind w:firstLine="536" w:firstLineChars="200"/>
        <w:rPr>
          <w:rFonts w:hint="eastAsia" w:ascii="仿宋" w:hAnsi="仿宋" w:eastAsia="仿宋" w:cs="仿宋"/>
          <w:spacing w:val="14"/>
          <w:sz w:val="24"/>
          <w:szCs w:val="24"/>
        </w:rPr>
      </w:pPr>
      <w:r>
        <w:rPr>
          <w:rFonts w:hint="eastAsia" w:ascii="仿宋" w:hAnsi="仿宋" w:eastAsia="仿宋" w:cs="仿宋"/>
          <w:spacing w:val="14"/>
          <w:sz w:val="24"/>
          <w:szCs w:val="24"/>
        </w:rPr>
        <w:t>2.代理机构信息</w:t>
      </w:r>
    </w:p>
    <w:bookmarkEnd w:id="30"/>
    <w:bookmarkEnd w:id="31"/>
    <w:bookmarkEnd w:id="32"/>
    <w:bookmarkEnd w:id="33"/>
    <w:p>
      <w:pPr>
        <w:pStyle w:val="8"/>
        <w:widowControl/>
        <w:snapToGrid w:val="0"/>
        <w:spacing w:line="360" w:lineRule="auto"/>
        <w:ind w:firstLine="536" w:firstLineChars="200"/>
        <w:jc w:val="left"/>
        <w:rPr>
          <w:rFonts w:hint="eastAsia" w:ascii="仿宋" w:hAnsi="仿宋" w:eastAsia="仿宋" w:cs="仿宋"/>
          <w:spacing w:val="14"/>
          <w:sz w:val="24"/>
          <w:szCs w:val="24"/>
        </w:rPr>
      </w:pPr>
      <w:r>
        <w:rPr>
          <w:rFonts w:hint="eastAsia" w:ascii="仿宋" w:hAnsi="仿宋" w:eastAsia="仿宋" w:cs="仿宋"/>
          <w:spacing w:val="14"/>
          <w:sz w:val="24"/>
          <w:szCs w:val="24"/>
        </w:rPr>
        <w:t>名  称：北京精信嘉业建筑咨询有限公司</w:t>
      </w:r>
    </w:p>
    <w:p>
      <w:pPr>
        <w:pStyle w:val="8"/>
        <w:widowControl/>
        <w:snapToGrid w:val="0"/>
        <w:spacing w:line="360" w:lineRule="auto"/>
        <w:ind w:firstLine="536" w:firstLineChars="200"/>
        <w:jc w:val="left"/>
        <w:rPr>
          <w:rFonts w:hint="eastAsia" w:ascii="仿宋" w:hAnsi="仿宋" w:eastAsia="仿宋" w:cs="仿宋"/>
          <w:spacing w:val="14"/>
          <w:sz w:val="24"/>
          <w:szCs w:val="24"/>
        </w:rPr>
      </w:pPr>
      <w:r>
        <w:rPr>
          <w:rFonts w:hint="eastAsia" w:ascii="仿宋" w:hAnsi="仿宋" w:eastAsia="仿宋" w:cs="仿宋"/>
          <w:spacing w:val="14"/>
          <w:sz w:val="24"/>
          <w:szCs w:val="24"/>
        </w:rPr>
        <w:t>地  址：洛阳市洛龙区开元大道224号邮政大厦7楼706室</w:t>
      </w:r>
    </w:p>
    <w:p>
      <w:pPr>
        <w:pStyle w:val="8"/>
        <w:widowControl/>
        <w:snapToGrid w:val="0"/>
        <w:spacing w:line="360" w:lineRule="auto"/>
        <w:ind w:firstLine="536" w:firstLineChars="200"/>
        <w:jc w:val="left"/>
        <w:rPr>
          <w:rFonts w:hint="eastAsia" w:ascii="仿宋" w:hAnsi="仿宋" w:eastAsia="仿宋" w:cs="仿宋"/>
          <w:spacing w:val="14"/>
          <w:sz w:val="24"/>
          <w:szCs w:val="24"/>
        </w:rPr>
      </w:pPr>
      <w:r>
        <w:rPr>
          <w:rFonts w:hint="eastAsia" w:ascii="仿宋" w:hAnsi="仿宋" w:eastAsia="仿宋" w:cs="仿宋"/>
          <w:spacing w:val="14"/>
          <w:sz w:val="24"/>
          <w:szCs w:val="24"/>
        </w:rPr>
        <w:t>联系人：高先生</w:t>
      </w:r>
    </w:p>
    <w:p>
      <w:pPr>
        <w:pStyle w:val="8"/>
        <w:widowControl/>
        <w:snapToGrid w:val="0"/>
        <w:spacing w:line="360" w:lineRule="auto"/>
        <w:ind w:firstLine="536" w:firstLineChars="200"/>
        <w:jc w:val="left"/>
        <w:rPr>
          <w:rFonts w:hint="eastAsia" w:ascii="仿宋" w:hAnsi="仿宋" w:eastAsia="仿宋" w:cs="仿宋"/>
          <w:spacing w:val="14"/>
          <w:sz w:val="24"/>
          <w:szCs w:val="24"/>
        </w:rPr>
      </w:pPr>
      <w:r>
        <w:rPr>
          <w:rFonts w:hint="eastAsia" w:ascii="仿宋" w:hAnsi="仿宋" w:eastAsia="仿宋" w:cs="仿宋"/>
          <w:spacing w:val="14"/>
          <w:sz w:val="24"/>
          <w:szCs w:val="24"/>
        </w:rPr>
        <w:t>联系方式：0379-80862282</w:t>
      </w:r>
    </w:p>
    <w:p>
      <w:pPr>
        <w:pStyle w:val="8"/>
        <w:widowControl/>
        <w:snapToGrid w:val="0"/>
        <w:spacing w:line="360" w:lineRule="auto"/>
        <w:ind w:firstLine="536" w:firstLineChars="200"/>
        <w:jc w:val="left"/>
        <w:rPr>
          <w:rFonts w:hint="eastAsia" w:ascii="仿宋" w:hAnsi="仿宋" w:eastAsia="仿宋" w:cs="仿宋"/>
          <w:spacing w:val="14"/>
          <w:sz w:val="24"/>
          <w:szCs w:val="24"/>
        </w:rPr>
      </w:pPr>
      <w:r>
        <w:rPr>
          <w:rFonts w:hint="eastAsia" w:ascii="仿宋" w:hAnsi="仿宋" w:eastAsia="仿宋" w:cs="仿宋"/>
          <w:spacing w:val="14"/>
          <w:sz w:val="24"/>
          <w:szCs w:val="24"/>
        </w:rPr>
        <w:t>邮    箱：bjjxly@126.com</w:t>
      </w:r>
    </w:p>
    <w:p>
      <w:pPr>
        <w:pStyle w:val="7"/>
        <w:widowControl/>
        <w:snapToGrid w:val="0"/>
        <w:spacing w:line="360" w:lineRule="auto"/>
        <w:ind w:firstLine="482"/>
        <w:jc w:val="right"/>
        <w:rPr>
          <w:rFonts w:hint="eastAsia" w:ascii="仿宋" w:hAnsi="仿宋" w:eastAsia="仿宋" w:cs="仿宋"/>
          <w:spacing w:val="14"/>
          <w:sz w:val="24"/>
          <w:szCs w:val="24"/>
        </w:rPr>
      </w:pPr>
    </w:p>
    <w:p>
      <w:pPr>
        <w:pStyle w:val="7"/>
        <w:snapToGrid w:val="0"/>
        <w:spacing w:line="360" w:lineRule="auto"/>
        <w:jc w:val="right"/>
        <w:rPr>
          <w:rFonts w:hint="eastAsia" w:ascii="仿宋" w:hAnsi="仿宋" w:eastAsia="仿宋" w:cs="仿宋"/>
          <w:spacing w:val="14"/>
          <w:sz w:val="24"/>
          <w:szCs w:val="24"/>
        </w:rPr>
      </w:pPr>
    </w:p>
    <w:p>
      <w:pPr>
        <w:pStyle w:val="7"/>
        <w:snapToGrid w:val="0"/>
        <w:spacing w:line="360" w:lineRule="auto"/>
        <w:jc w:val="right"/>
        <w:rPr>
          <w:rFonts w:hint="eastAsia" w:ascii="仿宋" w:hAnsi="仿宋" w:eastAsia="仿宋" w:cs="仿宋"/>
          <w:spacing w:val="14"/>
          <w:sz w:val="24"/>
          <w:szCs w:val="24"/>
        </w:rPr>
      </w:pPr>
      <w:r>
        <w:rPr>
          <w:rFonts w:hint="eastAsia" w:ascii="仿宋" w:hAnsi="仿宋" w:eastAsia="仿宋" w:cs="仿宋"/>
          <w:spacing w:val="14"/>
          <w:sz w:val="24"/>
          <w:szCs w:val="24"/>
        </w:rPr>
        <w:t>北京精信嘉业建筑咨询有限公司</w:t>
      </w:r>
    </w:p>
    <w:p>
      <w:pPr>
        <w:pStyle w:val="7"/>
        <w:snapToGrid w:val="0"/>
        <w:spacing w:line="360" w:lineRule="auto"/>
        <w:jc w:val="right"/>
        <w:rPr>
          <w:rFonts w:hint="eastAsia" w:ascii="仿宋" w:hAnsi="仿宋" w:eastAsia="仿宋" w:cs="仿宋"/>
          <w:spacing w:val="14"/>
          <w:sz w:val="24"/>
          <w:szCs w:val="24"/>
        </w:rPr>
      </w:pPr>
      <w:r>
        <w:rPr>
          <w:rFonts w:hint="eastAsia" w:ascii="仿宋" w:hAnsi="仿宋" w:eastAsia="仿宋" w:cs="仿宋"/>
          <w:spacing w:val="14"/>
          <w:sz w:val="24"/>
          <w:szCs w:val="24"/>
        </w:rPr>
        <w:t>2023年09月</w:t>
      </w:r>
      <w:r>
        <w:rPr>
          <w:rFonts w:hint="eastAsia" w:ascii="仿宋" w:hAnsi="仿宋" w:eastAsia="仿宋" w:cs="仿宋"/>
          <w:spacing w:val="14"/>
          <w:sz w:val="24"/>
          <w:szCs w:val="24"/>
          <w:lang w:val="en-US" w:eastAsia="zh-CN"/>
        </w:rPr>
        <w:t>25</w:t>
      </w:r>
      <w:r>
        <w:rPr>
          <w:rFonts w:hint="eastAsia" w:ascii="仿宋" w:hAnsi="仿宋" w:eastAsia="仿宋" w:cs="仿宋"/>
          <w:spacing w:val="14"/>
          <w:sz w:val="24"/>
          <w:szCs w:val="24"/>
        </w:rPr>
        <w:t xml:space="preserve">日 </w:t>
      </w:r>
    </w:p>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2NmIwYTA1ODI4YTYyMTQ3Nzk3YzQ4ZDRmMmZhYTAifQ=="/>
  </w:docVars>
  <w:rsids>
    <w:rsidRoot w:val="00000000"/>
    <w:rsid w:val="0ED45A07"/>
    <w:rsid w:val="2E773B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First Indent 2"/>
    <w:basedOn w:val="3"/>
    <w:qFormat/>
    <w:uiPriority w:val="0"/>
    <w:pPr>
      <w:spacing w:after="120" w:afterLines="0" w:line="240" w:lineRule="auto"/>
      <w:ind w:left="200" w:leftChars="200" w:firstLine="200" w:firstLineChars="200"/>
    </w:pPr>
  </w:style>
  <w:style w:type="paragraph" w:styleId="3">
    <w:name w:val="Body Text Indent"/>
    <w:basedOn w:val="1"/>
    <w:qFormat/>
    <w:uiPriority w:val="0"/>
    <w:pPr>
      <w:spacing w:line="400" w:lineRule="exact"/>
      <w:ind w:left="630"/>
    </w:pPr>
    <w:rPr>
      <w:rFonts w:ascii="楷体_GB2312" w:eastAsia="仿宋_GB2312"/>
      <w:kern w:val="2"/>
      <w:sz w:val="30"/>
      <w:szCs w:val="30"/>
    </w:rPr>
  </w:style>
  <w:style w:type="paragraph" w:customStyle="1" w:styleId="6">
    <w:name w:val="标题 1_0"/>
    <w:basedOn w:val="7"/>
    <w:next w:val="7"/>
    <w:qFormat/>
    <w:uiPriority w:val="0"/>
    <w:pPr>
      <w:keepNext/>
      <w:outlineLvl w:val="0"/>
    </w:pPr>
    <w:rPr>
      <w:kern w:val="2"/>
      <w:sz w:val="30"/>
      <w:szCs w:val="24"/>
    </w:rPr>
  </w:style>
  <w:style w:type="paragraph" w:customStyle="1" w:styleId="7">
    <w:name w:val="正文_1_0"/>
    <w:qFormat/>
    <w:uiPriority w:val="0"/>
    <w:pPr>
      <w:widowControl w:val="0"/>
      <w:jc w:val="both"/>
    </w:pPr>
    <w:rPr>
      <w:rFonts w:ascii="Times New Roman" w:hAnsi="Times New Roman" w:eastAsia="宋体" w:cs="Times New Roman"/>
      <w:lang w:val="en-US" w:eastAsia="zh-CN" w:bidi="ar-SA"/>
    </w:rPr>
  </w:style>
  <w:style w:type="paragraph" w:customStyle="1" w:styleId="8">
    <w:name w:val="正文_1"/>
    <w:qFormat/>
    <w:uiPriority w:val="0"/>
    <w:pPr>
      <w:widowControl w:val="0"/>
      <w:jc w:val="both"/>
    </w:pPr>
    <w:rPr>
      <w:rFonts w:ascii="Times New Roman" w:hAnsi="Times New Roman" w:eastAsia="宋体" w:cs="Times New Roman"/>
      <w:lang w:val="en-US" w:eastAsia="zh-CN" w:bidi="ar-SA"/>
    </w:rPr>
  </w:style>
  <w:style w:type="paragraph" w:customStyle="1" w:styleId="9">
    <w:name w:val="正文_2"/>
    <w:qFormat/>
    <w:uiPriority w:val="0"/>
    <w:pPr>
      <w:widowControl w:val="0"/>
      <w:jc w:val="both"/>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2023-09-25T07:56:00Z</dcterms:created>
  <dc:creator>PC</dc:creator>
  <cp:lastModifiedBy>NTKO</cp:lastModifiedBy>
  <dcterms:modified xsi:type="dcterms:W3CDTF">2023-09-25T07:58:29Z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813F7B1EA8384B62A8F63CC44D1592F2_12</vt:lpwstr>
  </property>
</Properties>
</file>