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99A65">
      <w:pPr>
        <w:jc w:val="center"/>
        <w:rPr>
          <w:rFonts w:hint="eastAsia" w:ascii="宋体" w:hAnsi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sz w:val="44"/>
          <w:szCs w:val="44"/>
          <w:lang w:val="en-US" w:eastAsia="zh-CN"/>
        </w:rPr>
        <w:t>洛界高速2024年度G55段路面养护提升</w:t>
      </w:r>
    </w:p>
    <w:p w14:paraId="518F3E91">
      <w:pPr>
        <w:jc w:val="center"/>
        <w:rPr>
          <w:rFonts w:hint="eastAsia" w:ascii="宋体" w:hAnsi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sz w:val="44"/>
          <w:szCs w:val="44"/>
          <w:lang w:val="en-US" w:eastAsia="zh-CN"/>
        </w:rPr>
        <w:t>专项工程设计服务项目</w:t>
      </w:r>
    </w:p>
    <w:p w14:paraId="47352AF3">
      <w:pPr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  <w:lang w:val="en-US" w:eastAsia="zh-CN"/>
        </w:rPr>
        <w:t>询价</w:t>
      </w:r>
      <w:r>
        <w:rPr>
          <w:rFonts w:hint="eastAsia" w:ascii="宋体" w:hAnsi="宋体" w:cs="宋体"/>
          <w:b/>
          <w:sz w:val="44"/>
          <w:szCs w:val="44"/>
        </w:rPr>
        <w:t>结果公示</w:t>
      </w:r>
    </w:p>
    <w:p w14:paraId="396383C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 w:asci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一、项目基本情况：</w:t>
      </w:r>
    </w:p>
    <w:p w14:paraId="5A2F6C4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Cs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1、项目名称：</w:t>
      </w:r>
      <w:r>
        <w:rPr>
          <w:rFonts w:hint="eastAsia" w:ascii="宋体" w:hAnsi="宋体" w:cs="宋体"/>
          <w:bCs/>
          <w:kern w:val="0"/>
          <w:sz w:val="30"/>
          <w:szCs w:val="30"/>
          <w:lang w:val="en-US" w:eastAsia="zh-CN"/>
        </w:rPr>
        <w:t>洛界高速2024年度G55段路面养护提升专项工程设计服务项目</w:t>
      </w:r>
    </w:p>
    <w:p w14:paraId="0642BC8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jc w:val="left"/>
        <w:textAlignment w:val="auto"/>
        <w:rPr>
          <w:rFonts w:hint="eastAsia" w:ascii="宋体" w:eastAsia="宋体" w:cs="宋体"/>
          <w:bCs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 xml:space="preserve">2、招标人： </w:t>
      </w:r>
      <w:r>
        <w:rPr>
          <w:rFonts w:hint="eastAsia" w:ascii="宋体" w:hAnsi="宋体" w:cs="宋体"/>
          <w:bCs/>
          <w:kern w:val="0"/>
          <w:sz w:val="32"/>
          <w:szCs w:val="32"/>
          <w:lang w:eastAsia="zh-CN"/>
        </w:rPr>
        <w:t>洛阳市交通事业发展中心洛界高速公路管理处</w:t>
      </w:r>
    </w:p>
    <w:p w14:paraId="7712BDF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jc w:val="left"/>
        <w:textAlignment w:val="auto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3、招标方式：</w:t>
      </w:r>
      <w:r>
        <w:rPr>
          <w:rFonts w:hint="eastAsia" w:ascii="宋体" w:hAnsi="宋体" w:cs="宋体"/>
          <w:sz w:val="32"/>
          <w:szCs w:val="32"/>
        </w:rPr>
        <w:t>采取询价的方式</w:t>
      </w:r>
      <w:bookmarkStart w:id="0" w:name="_GoBack"/>
      <w:bookmarkEnd w:id="0"/>
    </w:p>
    <w:p w14:paraId="13FFF62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4、招标控制价：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193300</w:t>
      </w:r>
      <w:r>
        <w:rPr>
          <w:rFonts w:hint="eastAsia" w:ascii="宋体" w:hAnsi="宋体" w:cs="宋体"/>
          <w:sz w:val="32"/>
          <w:szCs w:val="32"/>
        </w:rPr>
        <w:t>元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（费率为</w:t>
      </w:r>
      <w:r>
        <w:rPr>
          <w:rFonts w:hint="eastAsia" w:ascii="仿宋" w:hAnsi="仿宋" w:eastAsia="仿宋" w:cs="仿宋"/>
          <w:spacing w:val="-11"/>
          <w:sz w:val="30"/>
          <w:szCs w:val="30"/>
          <w:lang w:val="en-US" w:eastAsia="zh-CN"/>
        </w:rPr>
        <w:t>3.42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%）</w:t>
      </w:r>
    </w:p>
    <w:p w14:paraId="4D90C18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 w:ascii="宋体" w:cs="宋体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二、询价</w:t>
      </w:r>
      <w:r>
        <w:rPr>
          <w:rFonts w:hint="eastAsia" w:ascii="宋体" w:hAnsi="宋体" w:cs="宋体"/>
          <w:bCs/>
          <w:kern w:val="0"/>
          <w:sz w:val="32"/>
          <w:szCs w:val="32"/>
          <w:lang w:eastAsia="zh-CN"/>
        </w:rPr>
        <w:t>公告</w:t>
      </w:r>
      <w:r>
        <w:rPr>
          <w:rFonts w:hint="eastAsia" w:ascii="宋体" w:hAnsi="宋体" w:cs="宋体"/>
          <w:bCs/>
          <w:kern w:val="0"/>
          <w:sz w:val="32"/>
          <w:szCs w:val="32"/>
        </w:rPr>
        <w:t>：202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bCs/>
          <w:kern w:val="0"/>
          <w:sz w:val="32"/>
          <w:szCs w:val="32"/>
        </w:rPr>
        <w:t>年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bCs/>
          <w:kern w:val="0"/>
          <w:sz w:val="32"/>
          <w:szCs w:val="32"/>
        </w:rPr>
        <w:t>月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bCs/>
          <w:kern w:val="0"/>
          <w:sz w:val="32"/>
          <w:szCs w:val="32"/>
        </w:rPr>
        <w:t>日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洛阳市交通事业发展中心、洛界</w:t>
      </w:r>
      <w:r>
        <w:rPr>
          <w:rFonts w:hint="eastAsia" w:ascii="宋体" w:hAnsi="宋体" w:cs="宋体"/>
          <w:bCs/>
          <w:kern w:val="0"/>
          <w:sz w:val="32"/>
          <w:szCs w:val="32"/>
        </w:rPr>
        <w:t>管理处网站公示</w:t>
      </w:r>
    </w:p>
    <w:p w14:paraId="554A3F4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jc w:val="left"/>
        <w:textAlignment w:val="auto"/>
        <w:rPr>
          <w:rFonts w:hint="eastAsia" w:asci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三、评标情况：</w:t>
      </w:r>
    </w:p>
    <w:p w14:paraId="4F31271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ind w:firstLine="640" w:firstLineChars="200"/>
        <w:jc w:val="left"/>
        <w:textAlignment w:val="auto"/>
        <w:rPr>
          <w:rFonts w:hint="eastAsia" w:asci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1、评标时间：202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bCs/>
          <w:kern w:val="0"/>
          <w:sz w:val="32"/>
          <w:szCs w:val="32"/>
        </w:rPr>
        <w:t>年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bCs/>
          <w:kern w:val="0"/>
          <w:sz w:val="32"/>
          <w:szCs w:val="32"/>
        </w:rPr>
        <w:t>月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14</w:t>
      </w:r>
      <w:r>
        <w:rPr>
          <w:rFonts w:hint="eastAsia" w:ascii="宋体" w:hAnsi="宋体" w:cs="宋体"/>
          <w:bCs/>
          <w:kern w:val="0"/>
          <w:sz w:val="32"/>
          <w:szCs w:val="32"/>
        </w:rPr>
        <w:t>日</w:t>
      </w:r>
      <w:r>
        <w:rPr>
          <w:rFonts w:hint="eastAsia" w:ascii="宋体" w:hAnsi="宋体" w:cs="宋体"/>
          <w:bCs/>
          <w:kern w:val="0"/>
          <w:sz w:val="32"/>
          <w:szCs w:val="32"/>
          <w:lang w:eastAsia="zh-CN"/>
        </w:rPr>
        <w:t>下</w:t>
      </w:r>
      <w:r>
        <w:rPr>
          <w:rFonts w:hint="eastAsia" w:ascii="宋体" w:hAnsi="宋体" w:cs="宋体"/>
          <w:bCs/>
          <w:kern w:val="0"/>
          <w:sz w:val="32"/>
          <w:szCs w:val="32"/>
        </w:rPr>
        <w:t>午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15:00</w:t>
      </w:r>
      <w:r>
        <w:rPr>
          <w:rFonts w:hint="eastAsia" w:ascii="宋体" w:hAnsi="宋体" w:cs="宋体"/>
          <w:bCs/>
          <w:kern w:val="0"/>
          <w:sz w:val="32"/>
          <w:szCs w:val="32"/>
        </w:rPr>
        <w:t>（北京时间）</w:t>
      </w:r>
    </w:p>
    <w:p w14:paraId="3CBB2BC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ind w:firstLine="616" w:firstLineChars="200"/>
        <w:jc w:val="left"/>
        <w:textAlignment w:val="auto"/>
        <w:rPr>
          <w:rFonts w:hint="eastAsia" w:ascii="宋体" w:cs="宋体"/>
          <w:bCs/>
          <w:spacing w:val="-6"/>
          <w:kern w:val="0"/>
          <w:sz w:val="32"/>
          <w:szCs w:val="32"/>
        </w:rPr>
      </w:pPr>
      <w:r>
        <w:rPr>
          <w:rFonts w:hint="eastAsia" w:ascii="宋体" w:hAnsi="宋体" w:cs="宋体"/>
          <w:bCs/>
          <w:spacing w:val="-6"/>
          <w:kern w:val="0"/>
          <w:sz w:val="32"/>
          <w:szCs w:val="32"/>
        </w:rPr>
        <w:t>2、评标地点：</w:t>
      </w:r>
      <w:r>
        <w:rPr>
          <w:rFonts w:hint="eastAsia" w:ascii="宋体" w:hAnsi="宋体" w:cs="宋体"/>
          <w:spacing w:val="-6"/>
          <w:sz w:val="32"/>
          <w:szCs w:val="32"/>
        </w:rPr>
        <w:t>洛界高速公路</w:t>
      </w:r>
      <w:r>
        <w:rPr>
          <w:rFonts w:hint="eastAsia" w:ascii="宋体" w:hAnsi="宋体" w:cs="宋体"/>
          <w:spacing w:val="-6"/>
          <w:sz w:val="32"/>
          <w:szCs w:val="32"/>
          <w:lang w:eastAsia="zh-CN"/>
        </w:rPr>
        <w:t>管理处</w:t>
      </w:r>
      <w:r>
        <w:rPr>
          <w:rFonts w:hint="eastAsia" w:ascii="宋体" w:hAnsi="宋体" w:cs="宋体"/>
          <w:spacing w:val="-6"/>
          <w:sz w:val="32"/>
          <w:szCs w:val="32"/>
        </w:rPr>
        <w:t>办公楼三楼3</w:t>
      </w:r>
      <w:r>
        <w:rPr>
          <w:rFonts w:hint="eastAsia" w:ascii="宋体" w:hAnsi="宋体" w:cs="宋体"/>
          <w:spacing w:val="-6"/>
          <w:sz w:val="32"/>
          <w:szCs w:val="32"/>
          <w:lang w:val="en-US" w:eastAsia="zh-CN"/>
        </w:rPr>
        <w:t>26</w:t>
      </w:r>
      <w:r>
        <w:rPr>
          <w:rFonts w:hint="eastAsia" w:ascii="宋体" w:hAnsi="宋体" w:cs="宋体"/>
          <w:spacing w:val="-6"/>
          <w:sz w:val="32"/>
          <w:szCs w:val="32"/>
        </w:rPr>
        <w:t>房间</w:t>
      </w:r>
    </w:p>
    <w:p w14:paraId="6482AED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asci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</w:rPr>
        <w:t>3、评标工作小组：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8"/>
          <w:szCs w:val="28"/>
          <w:highlight w:val="none"/>
          <w:u w:val="single"/>
          <w:lang w:val="en-US" w:eastAsia="zh-CN"/>
        </w:rPr>
        <w:t>孙洛霞  牛献伟  张晓蕾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</w:rPr>
        <w:t xml:space="preserve"> </w:t>
      </w:r>
    </w:p>
    <w:p w14:paraId="515AFB4F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hAnsi="宋体" w:cs="宋体"/>
          <w:color w:val="auto"/>
          <w:sz w:val="32"/>
          <w:szCs w:val="32"/>
          <w:highlight w:val="none"/>
        </w:rPr>
        <w:t>4、监督员：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周冠军 付鲜芳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</w:t>
      </w:r>
    </w:p>
    <w:p w14:paraId="6B90D62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asci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5、记录员：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kern w:val="0"/>
          <w:sz w:val="28"/>
          <w:szCs w:val="28"/>
          <w:highlight w:val="none"/>
          <w:u w:val="single"/>
          <w:lang w:val="en-US" w:eastAsia="zh-CN" w:bidi="ar-SA"/>
        </w:rPr>
        <w:t xml:space="preserve">陈可锐 </w:t>
      </w:r>
      <w:r>
        <w:rPr>
          <w:rFonts w:hint="eastAsia" w:ascii="宋体" w:hAnsi="宋体" w:cs="宋体"/>
          <w:bCs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</w:t>
      </w:r>
    </w:p>
    <w:p w14:paraId="74BC084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600" w:lineRule="exact"/>
        <w:ind w:firstLine="640" w:firstLineChars="200"/>
        <w:textAlignment w:val="auto"/>
        <w:rPr>
          <w:rFonts w:hint="eastAsia" w:asci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6、</w:t>
      </w:r>
      <w:r>
        <w:rPr>
          <w:rFonts w:hint="eastAsia" w:ascii="宋体" w:hAnsi="宋体" w:cs="宋体"/>
          <w:bCs/>
          <w:kern w:val="0"/>
          <w:sz w:val="32"/>
          <w:szCs w:val="32"/>
        </w:rPr>
        <w:t>开标情况：共收到</w:t>
      </w:r>
      <w:r>
        <w:rPr>
          <w:rFonts w:hint="eastAsia" w:ascii="宋体" w:hAnsi="宋体" w:cs="宋体"/>
          <w:bCs/>
          <w:kern w:val="0"/>
          <w:sz w:val="32"/>
          <w:szCs w:val="32"/>
          <w:u w:val="single"/>
          <w:lang w:val="en-US" w:eastAsia="zh-CN"/>
        </w:rPr>
        <w:t>4</w:t>
      </w:r>
      <w:r>
        <w:rPr>
          <w:rFonts w:hint="eastAsia" w:ascii="宋体" w:hAnsi="宋体" w:cs="宋体"/>
          <w:bCs/>
          <w:kern w:val="0"/>
          <w:sz w:val="32"/>
          <w:szCs w:val="32"/>
        </w:rPr>
        <w:t>家单位递交的标书，分别是：</w:t>
      </w:r>
    </w:p>
    <w:p w14:paraId="4350BDB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（1）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>河南豫西路桥勘察设计有限公司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</w:t>
      </w:r>
    </w:p>
    <w:p w14:paraId="3C83DFCB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（2）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洛阳市公路规划勘察设计院有限公司     </w:t>
      </w:r>
    </w:p>
    <w:p w14:paraId="700B3E0C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eastAsia" w:ascii="宋体" w:hAnsi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（3）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中北工程设计咨询有限公司            </w:t>
      </w:r>
    </w:p>
    <w:p w14:paraId="4B5668FC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  <w:u w:val="none"/>
          <w:lang w:val="en-US" w:eastAsia="zh-CN"/>
        </w:rPr>
        <w:t>（4）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>商丘市豫东公路勘察设计有限公司</w:t>
      </w:r>
    </w:p>
    <w:p w14:paraId="21D5F94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评标工作小组按照招标文件确定的评标办法和标准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对</w:t>
      </w:r>
      <w:r>
        <w:rPr>
          <w:rFonts w:hint="eastAsia" w:ascii="宋体" w:hAnsi="宋体" w:cs="宋体"/>
          <w:sz w:val="32"/>
          <w:szCs w:val="32"/>
        </w:rPr>
        <w:t>这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sz w:val="32"/>
          <w:szCs w:val="32"/>
        </w:rPr>
        <w:t>份投标文件进行了资格评审和价格评审，情况如下：</w:t>
      </w:r>
    </w:p>
    <w:p w14:paraId="13A3CC9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40" w:lineRule="exact"/>
        <w:ind w:left="360" w:leftChars="0" w:firstLine="140" w:firstLineChars="5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  <w:t>（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  <w:t>1）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河南豫西路桥勘察设计有限公司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，报价：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191360.00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元</w:t>
      </w:r>
    </w:p>
    <w:p w14:paraId="61B1289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40" w:lineRule="exact"/>
        <w:ind w:left="360" w:leftChars="0" w:firstLine="120" w:firstLineChars="5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  <w:t>（2）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洛阳市公路规划勘察设计院有限公司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，报价：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190780.00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元</w:t>
      </w:r>
    </w:p>
    <w:p w14:paraId="13939FC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40" w:lineRule="exact"/>
        <w:ind w:left="360" w:leftChars="0" w:firstLine="120" w:firstLineChars="5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  <w:t>（3）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中北工程设计咨询有限公司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，报价：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192500.00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元</w:t>
      </w:r>
    </w:p>
    <w:p w14:paraId="161867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40" w:lineRule="exact"/>
        <w:ind w:left="360" w:leftChars="0" w:firstLine="120" w:firstLineChars="50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（4）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商丘市豫东公路勘察设计有限公司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，报价：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191800.00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元</w:t>
      </w:r>
    </w:p>
    <w:p w14:paraId="7D422DB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600" w:lineRule="exact"/>
        <w:textAlignment w:val="auto"/>
        <w:rPr>
          <w:rFonts w:hint="eastAsia"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四、推荐的中标候选人</w:t>
      </w:r>
    </w:p>
    <w:p w14:paraId="430B3E1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left="210" w:leftChars="100" w:firstLine="320" w:firstLineChars="100"/>
        <w:textAlignment w:val="auto"/>
        <w:rPr>
          <w:rFonts w:hint="eastAsia"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根据评标结果，评标工作小组推荐的中标候选人如下：</w:t>
      </w:r>
    </w:p>
    <w:p w14:paraId="17DA13B9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  <w:u w:val="none"/>
          <w:lang w:val="en-US" w:eastAsia="zh-CN"/>
        </w:rPr>
        <w:t>（1）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洛阳市公路规划勘察设计院有限公司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</w:t>
      </w:r>
    </w:p>
    <w:p w14:paraId="59CDE1B4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（2）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河南豫西路桥勘察设计有限公司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</w:t>
      </w:r>
    </w:p>
    <w:p w14:paraId="737309CE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（3）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商丘市豫东公路勘察设计有限公司 </w:t>
      </w:r>
    </w:p>
    <w:p w14:paraId="3B508A5A"/>
    <w:p w14:paraId="37D0D650">
      <w:pPr>
        <w:rPr>
          <w:rFonts w:hint="eastAsia"/>
        </w:rPr>
      </w:pPr>
    </w:p>
    <w:p w14:paraId="3AE83E7C">
      <w:pPr>
        <w:rPr>
          <w:rFonts w:hint="eastAsia"/>
        </w:rPr>
      </w:pPr>
    </w:p>
    <w:p w14:paraId="51B6B0ED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600" w:lineRule="exact"/>
        <w:ind w:left="360" w:firstLine="160" w:firstLineChars="50"/>
        <w:jc w:val="righ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2024年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日</w:t>
      </w:r>
    </w:p>
    <w:p w14:paraId="797A3DC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ZWQ0NmY0ZThkNGE2NTc3YzU3NmEwMjJkOGJmODYifQ=="/>
  </w:docVars>
  <w:rsids>
    <w:rsidRoot w:val="54B95106"/>
    <w:rsid w:val="16B97EF9"/>
    <w:rsid w:val="54B95106"/>
    <w:rsid w:val="62973A98"/>
    <w:rsid w:val="6C384509"/>
    <w:rsid w:val="6DD6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536</Words>
  <Characters>598</Characters>
  <Lines>0</Lines>
  <Paragraphs>0</Paragraphs>
  <TotalTime>6</TotalTime>
  <ScaleCrop>false</ScaleCrop>
  <LinksUpToDate>false</LinksUpToDate>
  <CharactersWithSpaces>685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2024-01-10T08:50:00Z</dcterms:created>
  <dc:creator>徐晓亮</dc:creator>
  <cp:lastModifiedBy></cp:lastModifiedBy>
  <cp:lastPrinted>2024-10-14T08:02:11Z</cp:lastPrinted>
  <dcterms:modified xsi:type="dcterms:W3CDTF">2024-10-14T08:02:55Z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03A6E6CD951D48C29C3F2C54EF0804FB_11</vt:lpwstr>
  </property>
</Properties>
</file>