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F38426"/>
    <w:p w14:paraId="71A3E43B">
      <w:pPr>
        <w:tabs>
          <w:tab w:val="left" w:pos="1386"/>
        </w:tabs>
        <w:bidi w:val="0"/>
        <w:jc w:val="left"/>
        <w:rPr>
          <w:rFonts w:hint="eastAsia" w:ascii="宋体" w:hAnsi="宋体" w:cs="宋体"/>
          <w:b/>
          <w:bCs/>
          <w:color w:val="auto"/>
          <w:sz w:val="44"/>
          <w:szCs w:val="44"/>
          <w:lang w:val="en-US" w:eastAsia="zh-CN"/>
        </w:rPr>
      </w:pPr>
      <w:r>
        <w:rPr>
          <w:rFonts w:hint="eastAsia" w:cstheme="minorBidi"/>
          <w:kern w:val="2"/>
          <w:sz w:val="21"/>
          <w:szCs w:val="24"/>
          <w:lang w:val="en-US" w:eastAsia="zh-CN" w:bidi="ar-SA"/>
        </w:rPr>
        <w:tab/>
      </w:r>
      <w:r>
        <w:rPr>
          <w:rFonts w:hint="eastAsia" w:ascii="宋体" w:hAnsi="宋体" w:cs="宋体"/>
          <w:b/>
          <w:bCs/>
          <w:color w:val="auto"/>
          <w:sz w:val="44"/>
          <w:szCs w:val="44"/>
          <w:lang w:val="en-US" w:eastAsia="zh-CN"/>
        </w:rPr>
        <w:t>餐厅物资采购项目成交结果公告</w:t>
      </w:r>
    </w:p>
    <w:p w14:paraId="7DB75A51">
      <w:pPr>
        <w:keepNext w:val="0"/>
        <w:keepLines w:val="0"/>
        <w:pageBreakBefore w:val="0"/>
        <w:widowControl w:val="0"/>
        <w:numPr>
          <w:ilvl w:val="0"/>
          <w:numId w:val="0"/>
        </w:numPr>
        <w:tabs>
          <w:tab w:val="left" w:pos="1386"/>
        </w:tabs>
        <w:kinsoku/>
        <w:wordWrap/>
        <w:overflowPunct/>
        <w:topLinePunct w:val="0"/>
        <w:autoSpaceDE/>
        <w:autoSpaceDN/>
        <w:bidi w:val="0"/>
        <w:adjustRightInd/>
        <w:snapToGrid/>
        <w:spacing w:line="600" w:lineRule="exact"/>
        <w:jc w:val="left"/>
        <w:textAlignment w:val="auto"/>
        <w:rPr>
          <w:rFonts w:hint="eastAsia" w:ascii="仿宋" w:hAnsi="仿宋" w:eastAsia="仿宋" w:cs="仿宋"/>
          <w:b w:val="0"/>
          <w:bCs w:val="0"/>
          <w:color w:val="auto"/>
          <w:sz w:val="30"/>
          <w:szCs w:val="30"/>
          <w:lang w:val="en-US" w:eastAsia="zh-CN"/>
        </w:rPr>
      </w:pPr>
      <w:r>
        <w:rPr>
          <w:rFonts w:hint="eastAsia" w:ascii="仿宋" w:hAnsi="仿宋" w:eastAsia="仿宋" w:cs="仿宋"/>
          <w:b w:val="0"/>
          <w:bCs w:val="0"/>
          <w:color w:val="auto"/>
          <w:sz w:val="30"/>
          <w:szCs w:val="30"/>
          <w:lang w:val="en-US" w:eastAsia="zh-CN"/>
        </w:rPr>
        <w:t>一、项目基本情况</w:t>
      </w:r>
    </w:p>
    <w:p w14:paraId="3650B7AB">
      <w:pPr>
        <w:keepNext w:val="0"/>
        <w:keepLines w:val="0"/>
        <w:pageBreakBefore w:val="0"/>
        <w:widowControl w:val="0"/>
        <w:numPr>
          <w:ilvl w:val="0"/>
          <w:numId w:val="0"/>
        </w:numPr>
        <w:tabs>
          <w:tab w:val="left" w:pos="1386"/>
        </w:tabs>
        <w:kinsoku/>
        <w:wordWrap/>
        <w:overflowPunct/>
        <w:topLinePunct w:val="0"/>
        <w:autoSpaceDE/>
        <w:autoSpaceDN/>
        <w:bidi w:val="0"/>
        <w:adjustRightInd/>
        <w:snapToGrid/>
        <w:spacing w:line="600" w:lineRule="exact"/>
        <w:ind w:left="300" w:leftChars="0"/>
        <w:jc w:val="left"/>
        <w:textAlignment w:val="auto"/>
        <w:rPr>
          <w:rFonts w:hint="eastAsia" w:ascii="仿宋" w:hAnsi="仿宋" w:eastAsia="仿宋" w:cs="仿宋"/>
          <w:color w:val="auto"/>
          <w:sz w:val="30"/>
          <w:szCs w:val="30"/>
          <w:lang w:eastAsia="zh-CN"/>
        </w:rPr>
      </w:pPr>
      <w:r>
        <w:rPr>
          <w:rFonts w:hint="eastAsia" w:ascii="仿宋" w:hAnsi="仿宋" w:eastAsia="仿宋" w:cs="仿宋"/>
          <w:b w:val="0"/>
          <w:bCs w:val="0"/>
          <w:color w:val="auto"/>
          <w:sz w:val="30"/>
          <w:szCs w:val="30"/>
          <w:lang w:val="en-US" w:eastAsia="zh-CN"/>
        </w:rPr>
        <w:t>1.项目名称：</w:t>
      </w:r>
      <w:r>
        <w:rPr>
          <w:rFonts w:hint="eastAsia" w:ascii="仿宋" w:hAnsi="仿宋" w:eastAsia="仿宋" w:cs="仿宋"/>
          <w:color w:val="auto"/>
          <w:sz w:val="30"/>
          <w:szCs w:val="30"/>
          <w:lang w:eastAsia="zh-CN"/>
        </w:rPr>
        <w:t>餐厅物资采购项目</w:t>
      </w:r>
    </w:p>
    <w:p w14:paraId="79419C1F">
      <w:pPr>
        <w:keepNext w:val="0"/>
        <w:keepLines w:val="0"/>
        <w:pageBreakBefore w:val="0"/>
        <w:widowControl w:val="0"/>
        <w:numPr>
          <w:ilvl w:val="0"/>
          <w:numId w:val="0"/>
        </w:numPr>
        <w:tabs>
          <w:tab w:val="left" w:pos="1386"/>
        </w:tabs>
        <w:kinsoku/>
        <w:wordWrap/>
        <w:overflowPunct/>
        <w:topLinePunct w:val="0"/>
        <w:autoSpaceDE/>
        <w:autoSpaceDN/>
        <w:bidi w:val="0"/>
        <w:adjustRightInd/>
        <w:snapToGrid/>
        <w:spacing w:line="600" w:lineRule="exact"/>
        <w:ind w:left="300" w:leftChars="0"/>
        <w:jc w:val="left"/>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2.采购方式：竞争性磋商</w:t>
      </w:r>
    </w:p>
    <w:p w14:paraId="7E42F2FF">
      <w:pPr>
        <w:keepNext w:val="0"/>
        <w:keepLines w:val="0"/>
        <w:pageBreakBefore w:val="0"/>
        <w:widowControl w:val="0"/>
        <w:numPr>
          <w:ilvl w:val="0"/>
          <w:numId w:val="0"/>
        </w:numPr>
        <w:tabs>
          <w:tab w:val="left" w:pos="1386"/>
        </w:tabs>
        <w:kinsoku/>
        <w:wordWrap/>
        <w:overflowPunct/>
        <w:topLinePunct w:val="0"/>
        <w:autoSpaceDE/>
        <w:autoSpaceDN/>
        <w:bidi w:val="0"/>
        <w:adjustRightInd/>
        <w:snapToGrid/>
        <w:spacing w:line="600" w:lineRule="exact"/>
        <w:ind w:left="300" w:leftChars="0"/>
        <w:jc w:val="left"/>
        <w:textAlignment w:val="auto"/>
        <w:rPr>
          <w:rFonts w:hint="eastAsia" w:ascii="仿宋" w:hAnsi="仿宋" w:eastAsia="仿宋" w:cs="仿宋"/>
          <w:b w:val="0"/>
          <w:bCs w:val="0"/>
          <w:color w:val="auto"/>
          <w:kern w:val="0"/>
          <w:sz w:val="30"/>
          <w:szCs w:val="30"/>
          <w:highlight w:val="none"/>
          <w:lang w:val="en-US" w:eastAsia="zh-CN"/>
        </w:rPr>
      </w:pPr>
      <w:r>
        <w:rPr>
          <w:rFonts w:hint="eastAsia" w:ascii="仿宋" w:hAnsi="仿宋" w:eastAsia="仿宋" w:cs="仿宋"/>
          <w:color w:val="auto"/>
          <w:sz w:val="30"/>
          <w:szCs w:val="30"/>
          <w:lang w:val="en-US" w:eastAsia="zh-CN"/>
        </w:rPr>
        <w:t>3.采购公告发布日期：</w:t>
      </w:r>
      <w:r>
        <w:rPr>
          <w:rFonts w:hint="eastAsia" w:ascii="仿宋" w:hAnsi="仿宋" w:eastAsia="仿宋" w:cs="仿宋"/>
          <w:b w:val="0"/>
          <w:bCs w:val="0"/>
          <w:color w:val="auto"/>
          <w:kern w:val="0"/>
          <w:sz w:val="30"/>
          <w:szCs w:val="30"/>
          <w:highlight w:val="none"/>
          <w:lang w:val="en-US" w:eastAsia="zh-CN"/>
        </w:rPr>
        <w:t>2024.12.11</w:t>
      </w:r>
    </w:p>
    <w:p w14:paraId="7AF6AE4E">
      <w:pPr>
        <w:keepNext w:val="0"/>
        <w:keepLines w:val="0"/>
        <w:pageBreakBefore w:val="0"/>
        <w:widowControl w:val="0"/>
        <w:numPr>
          <w:ilvl w:val="0"/>
          <w:numId w:val="0"/>
        </w:numPr>
        <w:tabs>
          <w:tab w:val="left" w:pos="1386"/>
        </w:tabs>
        <w:kinsoku/>
        <w:wordWrap/>
        <w:overflowPunct/>
        <w:topLinePunct w:val="0"/>
        <w:autoSpaceDE/>
        <w:autoSpaceDN/>
        <w:bidi w:val="0"/>
        <w:adjustRightInd/>
        <w:snapToGrid/>
        <w:spacing w:line="600" w:lineRule="exact"/>
        <w:ind w:left="300" w:leftChars="0"/>
        <w:jc w:val="left"/>
        <w:textAlignment w:val="auto"/>
        <w:rPr>
          <w:rFonts w:hint="eastAsia" w:ascii="仿宋" w:hAnsi="仿宋" w:eastAsia="仿宋" w:cs="仿宋"/>
          <w:b w:val="0"/>
          <w:bCs w:val="0"/>
          <w:color w:val="auto"/>
          <w:kern w:val="0"/>
          <w:sz w:val="30"/>
          <w:szCs w:val="30"/>
          <w:highlight w:val="none"/>
          <w:lang w:val="en-US" w:eastAsia="zh-CN"/>
        </w:rPr>
      </w:pPr>
      <w:r>
        <w:rPr>
          <w:rFonts w:hint="eastAsia" w:ascii="仿宋" w:hAnsi="仿宋" w:eastAsia="仿宋" w:cs="仿宋"/>
          <w:b w:val="0"/>
          <w:bCs w:val="0"/>
          <w:color w:val="auto"/>
          <w:kern w:val="0"/>
          <w:sz w:val="30"/>
          <w:szCs w:val="30"/>
          <w:highlight w:val="none"/>
          <w:lang w:val="en-US" w:eastAsia="zh-CN"/>
        </w:rPr>
        <w:t>4.评审日期：2024.12.23</w:t>
      </w:r>
    </w:p>
    <w:p w14:paraId="51EC6089">
      <w:pPr>
        <w:keepNext w:val="0"/>
        <w:keepLines w:val="0"/>
        <w:pageBreakBefore w:val="0"/>
        <w:widowControl w:val="0"/>
        <w:numPr>
          <w:ilvl w:val="0"/>
          <w:numId w:val="0"/>
        </w:numPr>
        <w:tabs>
          <w:tab w:val="left" w:pos="1386"/>
        </w:tabs>
        <w:kinsoku/>
        <w:wordWrap/>
        <w:overflowPunct/>
        <w:topLinePunct w:val="0"/>
        <w:autoSpaceDE/>
        <w:autoSpaceDN/>
        <w:bidi w:val="0"/>
        <w:adjustRightInd/>
        <w:snapToGrid/>
        <w:spacing w:line="600" w:lineRule="exact"/>
        <w:ind w:left="0" w:leftChars="0" w:firstLine="0" w:firstLineChars="0"/>
        <w:jc w:val="left"/>
        <w:textAlignment w:val="auto"/>
        <w:rPr>
          <w:rFonts w:hint="eastAsia" w:ascii="仿宋" w:hAnsi="仿宋" w:eastAsia="仿宋" w:cs="仿宋"/>
          <w:b w:val="0"/>
          <w:bCs w:val="0"/>
          <w:color w:val="auto"/>
          <w:kern w:val="0"/>
          <w:sz w:val="30"/>
          <w:szCs w:val="30"/>
          <w:highlight w:val="none"/>
          <w:lang w:val="en-US" w:eastAsia="zh-CN"/>
        </w:rPr>
      </w:pPr>
      <w:r>
        <w:rPr>
          <w:rFonts w:hint="eastAsia" w:ascii="仿宋" w:hAnsi="仿宋" w:eastAsia="仿宋" w:cs="仿宋"/>
          <w:b w:val="0"/>
          <w:bCs w:val="0"/>
          <w:color w:val="auto"/>
          <w:kern w:val="0"/>
          <w:sz w:val="30"/>
          <w:szCs w:val="30"/>
          <w:highlight w:val="none"/>
          <w:lang w:val="en-US" w:eastAsia="zh-CN"/>
        </w:rPr>
        <w:t>二、成交情况</w:t>
      </w:r>
    </w:p>
    <w:p w14:paraId="18C1A449">
      <w:pPr>
        <w:keepNext w:val="0"/>
        <w:keepLines w:val="0"/>
        <w:pageBreakBefore w:val="0"/>
        <w:widowControl w:val="0"/>
        <w:numPr>
          <w:ilvl w:val="0"/>
          <w:numId w:val="0"/>
        </w:numPr>
        <w:tabs>
          <w:tab w:val="left" w:pos="1386"/>
        </w:tabs>
        <w:kinsoku/>
        <w:wordWrap/>
        <w:overflowPunct/>
        <w:topLinePunct w:val="0"/>
        <w:autoSpaceDE/>
        <w:autoSpaceDN/>
        <w:bidi w:val="0"/>
        <w:adjustRightInd/>
        <w:snapToGrid/>
        <w:spacing w:line="600" w:lineRule="exact"/>
        <w:ind w:left="300" w:leftChars="0"/>
        <w:jc w:val="left"/>
        <w:textAlignment w:val="auto"/>
        <w:rPr>
          <w:rFonts w:hint="eastAsia" w:ascii="仿宋" w:hAnsi="仿宋" w:eastAsia="仿宋" w:cs="仿宋"/>
          <w:color w:val="auto"/>
          <w:sz w:val="30"/>
          <w:szCs w:val="30"/>
          <w:lang w:eastAsia="zh-CN"/>
        </w:rPr>
      </w:pPr>
      <w:r>
        <w:rPr>
          <w:rFonts w:hint="eastAsia" w:ascii="仿宋" w:hAnsi="仿宋" w:eastAsia="仿宋" w:cs="仿宋"/>
          <w:color w:val="auto"/>
          <w:sz w:val="30"/>
          <w:szCs w:val="30"/>
          <w:lang w:val="en-US" w:eastAsia="zh-CN"/>
        </w:rPr>
        <w:t xml:space="preserve">第一名供应商：洛阳添甜厨商贸有限公司 </w:t>
      </w:r>
    </w:p>
    <w:p w14:paraId="25160063">
      <w:pPr>
        <w:keepNext w:val="0"/>
        <w:keepLines w:val="0"/>
        <w:pageBreakBefore w:val="0"/>
        <w:widowControl w:val="0"/>
        <w:numPr>
          <w:ilvl w:val="0"/>
          <w:numId w:val="0"/>
        </w:numPr>
        <w:tabs>
          <w:tab w:val="left" w:pos="1386"/>
        </w:tabs>
        <w:kinsoku/>
        <w:wordWrap/>
        <w:overflowPunct/>
        <w:topLinePunct w:val="0"/>
        <w:autoSpaceDE/>
        <w:autoSpaceDN/>
        <w:bidi w:val="0"/>
        <w:adjustRightInd/>
        <w:snapToGrid/>
        <w:spacing w:line="600" w:lineRule="exact"/>
        <w:ind w:left="300" w:leftChars="0"/>
        <w:jc w:val="left"/>
        <w:textAlignment w:val="auto"/>
        <w:rPr>
          <w:rFonts w:hint="eastAsia" w:ascii="仿宋" w:hAnsi="仿宋" w:eastAsia="仿宋" w:cs="仿宋"/>
          <w:b w:val="0"/>
          <w:bCs w:val="0"/>
          <w:color w:val="auto"/>
          <w:kern w:val="0"/>
          <w:sz w:val="30"/>
          <w:szCs w:val="30"/>
          <w:highlight w:val="none"/>
          <w:lang w:val="en-US" w:eastAsia="zh-CN"/>
        </w:rPr>
      </w:pPr>
      <w:r>
        <w:rPr>
          <w:rFonts w:hint="eastAsia" w:ascii="仿宋" w:hAnsi="仿宋" w:eastAsia="仿宋" w:cs="仿宋"/>
          <w:b w:val="0"/>
          <w:bCs w:val="0"/>
          <w:color w:val="auto"/>
          <w:kern w:val="0"/>
          <w:sz w:val="30"/>
          <w:szCs w:val="30"/>
          <w:highlight w:val="none"/>
          <w:lang w:val="en-US" w:eastAsia="zh-CN"/>
        </w:rPr>
        <w:t xml:space="preserve">中标优惠率：9%  </w:t>
      </w:r>
    </w:p>
    <w:p w14:paraId="7796B2AD">
      <w:pPr>
        <w:keepNext w:val="0"/>
        <w:keepLines w:val="0"/>
        <w:pageBreakBefore w:val="0"/>
        <w:widowControl w:val="0"/>
        <w:numPr>
          <w:ilvl w:val="0"/>
          <w:numId w:val="0"/>
        </w:numPr>
        <w:tabs>
          <w:tab w:val="left" w:pos="1386"/>
        </w:tabs>
        <w:kinsoku/>
        <w:wordWrap/>
        <w:overflowPunct/>
        <w:topLinePunct w:val="0"/>
        <w:autoSpaceDE/>
        <w:autoSpaceDN/>
        <w:bidi w:val="0"/>
        <w:adjustRightInd/>
        <w:snapToGrid/>
        <w:spacing w:line="600" w:lineRule="exact"/>
        <w:ind w:left="300" w:leftChars="0"/>
        <w:jc w:val="left"/>
        <w:textAlignment w:val="auto"/>
        <w:rPr>
          <w:rFonts w:hint="eastAsia" w:ascii="仿宋" w:hAnsi="仿宋" w:eastAsia="仿宋" w:cs="仿宋"/>
          <w:b w:val="0"/>
          <w:bCs w:val="0"/>
          <w:color w:val="auto"/>
          <w:sz w:val="30"/>
          <w:szCs w:val="30"/>
          <w:lang w:val="en-US" w:eastAsia="zh-CN"/>
        </w:rPr>
      </w:pPr>
      <w:r>
        <w:rPr>
          <w:rFonts w:hint="eastAsia" w:ascii="仿宋" w:hAnsi="仿宋" w:eastAsia="仿宋" w:cs="仿宋"/>
          <w:b w:val="0"/>
          <w:bCs w:val="0"/>
          <w:color w:val="auto"/>
          <w:sz w:val="30"/>
          <w:szCs w:val="30"/>
          <w:lang w:val="en-US" w:eastAsia="zh-CN"/>
        </w:rPr>
        <w:t xml:space="preserve">第二名供应商：洛阳禾派农业开发有限公司 </w:t>
      </w:r>
    </w:p>
    <w:p w14:paraId="724528E2">
      <w:pPr>
        <w:keepNext w:val="0"/>
        <w:keepLines w:val="0"/>
        <w:pageBreakBefore w:val="0"/>
        <w:widowControl w:val="0"/>
        <w:numPr>
          <w:ilvl w:val="0"/>
          <w:numId w:val="0"/>
        </w:numPr>
        <w:tabs>
          <w:tab w:val="left" w:pos="1386"/>
        </w:tabs>
        <w:kinsoku/>
        <w:wordWrap/>
        <w:overflowPunct/>
        <w:topLinePunct w:val="0"/>
        <w:autoSpaceDE/>
        <w:autoSpaceDN/>
        <w:bidi w:val="0"/>
        <w:adjustRightInd/>
        <w:snapToGrid/>
        <w:spacing w:line="600" w:lineRule="exact"/>
        <w:ind w:left="300" w:leftChars="0"/>
        <w:jc w:val="left"/>
        <w:textAlignment w:val="auto"/>
        <w:rPr>
          <w:rFonts w:hint="default" w:ascii="仿宋" w:hAnsi="仿宋" w:eastAsia="仿宋" w:cs="仿宋"/>
          <w:b w:val="0"/>
          <w:bCs w:val="0"/>
          <w:color w:val="auto"/>
          <w:sz w:val="30"/>
          <w:szCs w:val="30"/>
          <w:lang w:val="en-US" w:eastAsia="zh-CN"/>
        </w:rPr>
      </w:pPr>
      <w:r>
        <w:rPr>
          <w:rFonts w:hint="eastAsia" w:ascii="仿宋" w:hAnsi="仿宋" w:eastAsia="仿宋" w:cs="仿宋"/>
          <w:b w:val="0"/>
          <w:bCs w:val="0"/>
          <w:color w:val="auto"/>
          <w:sz w:val="30"/>
          <w:szCs w:val="30"/>
          <w:lang w:val="en-US" w:eastAsia="zh-CN"/>
        </w:rPr>
        <w:t>中标优惠率：10%</w:t>
      </w:r>
    </w:p>
    <w:p w14:paraId="020D71E1">
      <w:pPr>
        <w:keepNext w:val="0"/>
        <w:keepLines w:val="0"/>
        <w:pageBreakBefore w:val="0"/>
        <w:widowControl w:val="0"/>
        <w:numPr>
          <w:ilvl w:val="0"/>
          <w:numId w:val="1"/>
        </w:numPr>
        <w:tabs>
          <w:tab w:val="left" w:pos="1386"/>
        </w:tabs>
        <w:kinsoku/>
        <w:wordWrap/>
        <w:overflowPunct/>
        <w:topLinePunct w:val="0"/>
        <w:autoSpaceDE/>
        <w:autoSpaceDN/>
        <w:bidi w:val="0"/>
        <w:adjustRightInd/>
        <w:snapToGrid/>
        <w:spacing w:line="600" w:lineRule="exact"/>
        <w:ind w:leftChars="0"/>
        <w:jc w:val="left"/>
        <w:textAlignment w:val="auto"/>
        <w:rPr>
          <w:rFonts w:hint="eastAsia" w:ascii="仿宋" w:hAnsi="仿宋" w:eastAsia="仿宋" w:cs="仿宋"/>
          <w:b w:val="0"/>
          <w:bCs w:val="0"/>
          <w:color w:val="auto"/>
          <w:kern w:val="0"/>
          <w:sz w:val="30"/>
          <w:szCs w:val="30"/>
          <w:highlight w:val="none"/>
          <w:lang w:val="en-US" w:eastAsia="zh-CN"/>
        </w:rPr>
      </w:pPr>
      <w:r>
        <w:rPr>
          <w:rFonts w:hint="eastAsia" w:ascii="仿宋" w:hAnsi="仿宋" w:eastAsia="仿宋" w:cs="仿宋"/>
          <w:b w:val="0"/>
          <w:bCs w:val="0"/>
          <w:color w:val="auto"/>
          <w:kern w:val="0"/>
          <w:sz w:val="30"/>
          <w:szCs w:val="30"/>
          <w:highlight w:val="none"/>
          <w:lang w:val="en-US" w:eastAsia="zh-CN"/>
        </w:rPr>
        <w:t>评审专家名单：</w:t>
      </w:r>
    </w:p>
    <w:p w14:paraId="40341D8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00" w:firstLineChars="200"/>
        <w:jc w:val="left"/>
        <w:textAlignment w:val="auto"/>
        <w:rPr>
          <w:rFonts w:hint="eastAsia" w:ascii="仿宋" w:hAnsi="仿宋" w:eastAsia="仿宋" w:cs="仿宋"/>
          <w:b w:val="0"/>
          <w:bCs w:val="0"/>
          <w:color w:val="auto"/>
          <w:kern w:val="0"/>
          <w:sz w:val="30"/>
          <w:szCs w:val="30"/>
          <w:highlight w:val="none"/>
          <w:lang w:val="en-US" w:eastAsia="zh-CN"/>
        </w:rPr>
      </w:pPr>
      <w:r>
        <w:rPr>
          <w:rFonts w:hint="eastAsia" w:ascii="仿宋" w:hAnsi="仿宋" w:eastAsia="仿宋" w:cs="仿宋"/>
          <w:b w:val="0"/>
          <w:bCs w:val="0"/>
          <w:color w:val="auto"/>
          <w:kern w:val="0"/>
          <w:sz w:val="30"/>
          <w:szCs w:val="30"/>
          <w:highlight w:val="none"/>
          <w:lang w:val="en-US" w:eastAsia="zh-CN"/>
        </w:rPr>
        <w:t xml:space="preserve"> 武霄楠、 张雁、王利杰、薛保国、范会倩。</w:t>
      </w:r>
    </w:p>
    <w:p w14:paraId="6E6B47E3">
      <w:pPr>
        <w:keepNext w:val="0"/>
        <w:keepLines w:val="0"/>
        <w:pageBreakBefore w:val="0"/>
        <w:widowControl w:val="0"/>
        <w:numPr>
          <w:ilvl w:val="0"/>
          <w:numId w:val="1"/>
        </w:numPr>
        <w:tabs>
          <w:tab w:val="left" w:pos="1386"/>
        </w:tabs>
        <w:kinsoku/>
        <w:wordWrap/>
        <w:overflowPunct/>
        <w:topLinePunct w:val="0"/>
        <w:autoSpaceDE/>
        <w:autoSpaceDN/>
        <w:bidi w:val="0"/>
        <w:adjustRightInd/>
        <w:snapToGrid/>
        <w:spacing w:line="600" w:lineRule="exact"/>
        <w:ind w:left="0" w:leftChars="0" w:firstLine="0" w:firstLineChars="0"/>
        <w:jc w:val="left"/>
        <w:textAlignment w:val="auto"/>
        <w:rPr>
          <w:rFonts w:hint="eastAsia" w:ascii="仿宋" w:hAnsi="仿宋" w:eastAsia="仿宋" w:cs="仿宋"/>
          <w:b w:val="0"/>
          <w:bCs w:val="0"/>
          <w:color w:val="auto"/>
          <w:kern w:val="0"/>
          <w:sz w:val="30"/>
          <w:szCs w:val="30"/>
          <w:highlight w:val="none"/>
          <w:lang w:val="en-US" w:eastAsia="zh-CN"/>
        </w:rPr>
      </w:pPr>
      <w:r>
        <w:rPr>
          <w:rFonts w:hint="eastAsia" w:ascii="仿宋" w:hAnsi="仿宋" w:eastAsia="仿宋" w:cs="仿宋"/>
          <w:b w:val="0"/>
          <w:bCs w:val="0"/>
          <w:color w:val="auto"/>
          <w:kern w:val="0"/>
          <w:sz w:val="30"/>
          <w:szCs w:val="30"/>
          <w:highlight w:val="none"/>
          <w:lang w:val="en-US" w:eastAsia="zh-CN"/>
        </w:rPr>
        <w:t>成交公告发布媒介及成交公告期限</w:t>
      </w:r>
    </w:p>
    <w:p w14:paraId="7E07CB6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00" w:firstLineChars="200"/>
        <w:jc w:val="left"/>
        <w:textAlignment w:val="auto"/>
        <w:rPr>
          <w:rFonts w:hint="eastAsia" w:ascii="仿宋" w:hAnsi="仿宋" w:eastAsia="仿宋" w:cs="仿宋"/>
          <w:b w:val="0"/>
          <w:bCs w:val="0"/>
          <w:color w:val="auto"/>
          <w:kern w:val="0"/>
          <w:sz w:val="30"/>
          <w:szCs w:val="30"/>
          <w:highlight w:val="none"/>
          <w:lang w:val="en-US" w:eastAsia="zh-CN"/>
        </w:rPr>
      </w:pPr>
      <w:r>
        <w:rPr>
          <w:rFonts w:hint="eastAsia" w:ascii="仿宋" w:hAnsi="仿宋" w:eastAsia="仿宋" w:cs="仿宋"/>
          <w:b w:val="0"/>
          <w:bCs w:val="0"/>
          <w:color w:val="auto"/>
          <w:kern w:val="0"/>
          <w:sz w:val="30"/>
          <w:szCs w:val="30"/>
          <w:highlight w:val="none"/>
          <w:lang w:val="en-US" w:eastAsia="zh-CN"/>
        </w:rPr>
        <w:t>《中国采购与招标网》、《洛阳市交通运输局》、《洛阳市交通事业发展中心》上发布。成交公告期限为1个工作日。</w:t>
      </w:r>
      <w:bookmarkStart w:id="0" w:name="_GoBack"/>
      <w:bookmarkEnd w:id="0"/>
    </w:p>
    <w:p w14:paraId="34ECD07D">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0" w:firstLineChars="0"/>
        <w:jc w:val="left"/>
        <w:textAlignment w:val="auto"/>
        <w:rPr>
          <w:rFonts w:hint="eastAsia" w:ascii="仿宋" w:hAnsi="仿宋" w:eastAsia="仿宋" w:cs="仿宋"/>
          <w:b w:val="0"/>
          <w:bCs w:val="0"/>
          <w:color w:val="auto"/>
          <w:kern w:val="0"/>
          <w:sz w:val="30"/>
          <w:szCs w:val="30"/>
          <w:highlight w:val="none"/>
          <w:lang w:val="en-US" w:eastAsia="zh-CN"/>
        </w:rPr>
      </w:pPr>
      <w:r>
        <w:rPr>
          <w:rFonts w:hint="eastAsia" w:ascii="仿宋" w:hAnsi="仿宋" w:eastAsia="仿宋" w:cs="仿宋"/>
          <w:b w:val="0"/>
          <w:bCs w:val="0"/>
          <w:color w:val="auto"/>
          <w:kern w:val="0"/>
          <w:sz w:val="30"/>
          <w:szCs w:val="30"/>
          <w:highlight w:val="none"/>
          <w:lang w:val="en-US" w:eastAsia="zh-CN"/>
        </w:rPr>
        <w:t>其他补充事宜</w:t>
      </w:r>
    </w:p>
    <w:p w14:paraId="6B68C294">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00" w:firstLineChars="200"/>
        <w:jc w:val="left"/>
        <w:textAlignment w:val="auto"/>
        <w:rPr>
          <w:rFonts w:hint="eastAsia" w:ascii="仿宋" w:hAnsi="仿宋" w:eastAsia="仿宋" w:cs="仿宋"/>
          <w:b w:val="0"/>
          <w:bCs w:val="0"/>
          <w:color w:val="auto"/>
          <w:kern w:val="0"/>
          <w:sz w:val="30"/>
          <w:szCs w:val="30"/>
          <w:highlight w:val="none"/>
          <w:lang w:val="en-US" w:eastAsia="zh-CN"/>
        </w:rPr>
      </w:pPr>
      <w:r>
        <w:rPr>
          <w:rFonts w:hint="eastAsia" w:ascii="仿宋" w:hAnsi="仿宋" w:eastAsia="仿宋" w:cs="仿宋"/>
          <w:b w:val="0"/>
          <w:bCs w:val="0"/>
          <w:color w:val="auto"/>
          <w:kern w:val="0"/>
          <w:sz w:val="30"/>
          <w:szCs w:val="30"/>
          <w:highlight w:val="none"/>
          <w:lang w:val="en-US" w:eastAsia="zh-CN"/>
        </w:rPr>
        <w:t>1.公告日即为成交通知书领取日。公告日起1个工作日内，成交供应商应及时领取成交通知书，逾期未领取的，视同公告日已领取。成交供应商应按照规定的时限和程序与采购单位完成采购合同的签订。</w:t>
      </w:r>
    </w:p>
    <w:p w14:paraId="78EC1963">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00" w:firstLineChars="200"/>
        <w:jc w:val="left"/>
        <w:textAlignment w:val="auto"/>
        <w:rPr>
          <w:rFonts w:hint="eastAsia" w:ascii="仿宋" w:hAnsi="仿宋" w:eastAsia="仿宋" w:cs="仿宋"/>
          <w:b w:val="0"/>
          <w:bCs w:val="0"/>
          <w:color w:val="auto"/>
          <w:kern w:val="0"/>
          <w:sz w:val="30"/>
          <w:szCs w:val="30"/>
          <w:highlight w:val="none"/>
          <w:lang w:val="en-US" w:eastAsia="zh-CN"/>
        </w:rPr>
      </w:pPr>
      <w:r>
        <w:rPr>
          <w:rFonts w:hint="eastAsia" w:ascii="仿宋" w:hAnsi="仿宋" w:eastAsia="仿宋" w:cs="仿宋"/>
          <w:b w:val="0"/>
          <w:bCs w:val="0"/>
          <w:color w:val="auto"/>
          <w:kern w:val="0"/>
          <w:sz w:val="30"/>
          <w:szCs w:val="30"/>
          <w:highlight w:val="none"/>
          <w:lang w:val="en-US" w:eastAsia="zh-CN"/>
        </w:rPr>
        <w:t>2.供应商对成交结果有异议的，可以在本成交结果公告之日后7个工作日内，以书面采购人一次性提出质疑（法人签字盖章并加盖单位公章），由法定代表人或其授权代表携带本人身份证件（原件和复印件）一并提交质疑函原件及相关证明材料 （邮寄件、电子邮件等均可受理）。逾期未提交或未按照要求提交的质疑函将不予受理。</w:t>
      </w:r>
    </w:p>
    <w:p w14:paraId="24AC4926">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0" w:firstLineChars="0"/>
        <w:jc w:val="left"/>
        <w:textAlignment w:val="auto"/>
        <w:rPr>
          <w:rFonts w:hint="eastAsia" w:ascii="仿宋" w:hAnsi="仿宋" w:eastAsia="仿宋" w:cs="仿宋"/>
          <w:b w:val="0"/>
          <w:bCs w:val="0"/>
          <w:color w:val="auto"/>
          <w:kern w:val="0"/>
          <w:sz w:val="30"/>
          <w:szCs w:val="30"/>
          <w:highlight w:val="none"/>
          <w:lang w:val="en-US" w:eastAsia="zh-CN"/>
        </w:rPr>
      </w:pPr>
      <w:r>
        <w:rPr>
          <w:rFonts w:hint="eastAsia" w:ascii="仿宋" w:hAnsi="仿宋" w:eastAsia="仿宋" w:cs="仿宋"/>
          <w:b w:val="0"/>
          <w:bCs w:val="0"/>
          <w:color w:val="auto"/>
          <w:kern w:val="0"/>
          <w:sz w:val="30"/>
          <w:szCs w:val="30"/>
          <w:highlight w:val="none"/>
          <w:lang w:val="en-US" w:eastAsia="zh-CN"/>
        </w:rPr>
        <w:t>凡对本次公告内容提出询问，请按以下方式联系：</w:t>
      </w:r>
    </w:p>
    <w:p w14:paraId="2EEAC1AC">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00" w:firstLineChars="200"/>
        <w:jc w:val="left"/>
        <w:textAlignment w:val="auto"/>
        <w:rPr>
          <w:rFonts w:hint="eastAsia" w:ascii="仿宋" w:hAnsi="仿宋" w:eastAsia="仿宋" w:cs="仿宋"/>
          <w:b w:val="0"/>
          <w:bCs w:val="0"/>
          <w:color w:val="auto"/>
          <w:kern w:val="0"/>
          <w:sz w:val="30"/>
          <w:szCs w:val="30"/>
          <w:highlight w:val="none"/>
          <w:lang w:val="en-US" w:eastAsia="zh-CN"/>
        </w:rPr>
      </w:pPr>
      <w:r>
        <w:rPr>
          <w:rFonts w:hint="eastAsia" w:ascii="仿宋" w:hAnsi="仿宋" w:eastAsia="仿宋" w:cs="仿宋"/>
          <w:b w:val="0"/>
          <w:bCs w:val="0"/>
          <w:color w:val="auto"/>
          <w:kern w:val="0"/>
          <w:sz w:val="30"/>
          <w:szCs w:val="30"/>
          <w:highlight w:val="none"/>
          <w:lang w:val="en-US" w:eastAsia="zh-CN"/>
        </w:rPr>
        <w:t xml:space="preserve">采购人信息：洛阳市交通运输局机关餐厅   </w:t>
      </w:r>
    </w:p>
    <w:p w14:paraId="1B0226A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00" w:firstLineChars="200"/>
        <w:jc w:val="left"/>
        <w:textAlignment w:val="auto"/>
        <w:rPr>
          <w:rFonts w:hint="eastAsia" w:ascii="仿宋" w:hAnsi="仿宋" w:eastAsia="仿宋" w:cs="仿宋"/>
          <w:b w:val="0"/>
          <w:bCs w:val="0"/>
          <w:color w:val="auto"/>
          <w:kern w:val="0"/>
          <w:sz w:val="30"/>
          <w:szCs w:val="30"/>
          <w:highlight w:val="none"/>
          <w:lang w:val="en-US" w:eastAsia="zh-CN"/>
        </w:rPr>
      </w:pPr>
      <w:r>
        <w:rPr>
          <w:rFonts w:hint="eastAsia" w:ascii="仿宋" w:hAnsi="仿宋" w:eastAsia="仿宋" w:cs="仿宋"/>
          <w:b w:val="0"/>
          <w:bCs w:val="0"/>
          <w:color w:val="auto"/>
          <w:kern w:val="0"/>
          <w:sz w:val="30"/>
          <w:szCs w:val="30"/>
          <w:highlight w:val="none"/>
          <w:lang w:val="en-US" w:eastAsia="zh-CN"/>
        </w:rPr>
        <w:t>地      址： 河南省洛阳市涧西区南昌路172号</w:t>
      </w:r>
    </w:p>
    <w:p w14:paraId="273CEA0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00" w:firstLineChars="200"/>
        <w:jc w:val="left"/>
        <w:textAlignment w:val="auto"/>
        <w:rPr>
          <w:rFonts w:hint="eastAsia" w:ascii="仿宋" w:hAnsi="仿宋" w:eastAsia="仿宋" w:cs="仿宋"/>
          <w:b w:val="0"/>
          <w:bCs w:val="0"/>
          <w:color w:val="auto"/>
          <w:kern w:val="0"/>
          <w:sz w:val="30"/>
          <w:szCs w:val="30"/>
          <w:highlight w:val="none"/>
          <w:lang w:val="en-US" w:eastAsia="zh-CN"/>
        </w:rPr>
      </w:pPr>
      <w:r>
        <w:rPr>
          <w:rFonts w:hint="eastAsia" w:ascii="仿宋" w:hAnsi="仿宋" w:eastAsia="仿宋" w:cs="仿宋"/>
          <w:b w:val="0"/>
          <w:bCs w:val="0"/>
          <w:color w:val="auto"/>
          <w:kern w:val="0"/>
          <w:sz w:val="30"/>
          <w:szCs w:val="30"/>
          <w:highlight w:val="none"/>
          <w:lang w:val="en-US" w:eastAsia="zh-CN"/>
        </w:rPr>
        <w:t>联系人及电话：沈女士  13949232996</w:t>
      </w:r>
    </w:p>
    <w:p w14:paraId="345F7F3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00" w:firstLineChars="200"/>
        <w:jc w:val="left"/>
        <w:textAlignment w:val="auto"/>
        <w:rPr>
          <w:rFonts w:hint="eastAsia" w:ascii="仿宋" w:hAnsi="仿宋" w:eastAsia="仿宋" w:cs="仿宋"/>
          <w:b w:val="0"/>
          <w:bCs w:val="0"/>
          <w:color w:val="auto"/>
          <w:kern w:val="0"/>
          <w:sz w:val="30"/>
          <w:szCs w:val="30"/>
          <w:highlight w:val="none"/>
          <w:lang w:val="en-US" w:eastAsia="zh-CN"/>
        </w:rPr>
      </w:pPr>
      <w:r>
        <w:rPr>
          <w:rFonts w:hint="eastAsia" w:ascii="仿宋" w:hAnsi="仿宋" w:eastAsia="仿宋" w:cs="仿宋"/>
          <w:b w:val="0"/>
          <w:bCs w:val="0"/>
          <w:color w:val="auto"/>
          <w:kern w:val="0"/>
          <w:sz w:val="30"/>
          <w:szCs w:val="30"/>
          <w:highlight w:val="none"/>
          <w:lang w:val="en-US" w:eastAsia="zh-CN"/>
        </w:rPr>
        <w:t xml:space="preserve">监管部门信息： </w:t>
      </w:r>
    </w:p>
    <w:p w14:paraId="30BAD29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00" w:firstLineChars="200"/>
        <w:jc w:val="left"/>
        <w:textAlignment w:val="auto"/>
        <w:rPr>
          <w:rFonts w:hint="eastAsia" w:ascii="仿宋" w:hAnsi="仿宋" w:eastAsia="仿宋" w:cs="仿宋"/>
          <w:b w:val="0"/>
          <w:bCs w:val="0"/>
          <w:color w:val="auto"/>
          <w:kern w:val="0"/>
          <w:sz w:val="30"/>
          <w:szCs w:val="30"/>
          <w:highlight w:val="none"/>
          <w:lang w:val="en-US" w:eastAsia="zh-CN"/>
        </w:rPr>
      </w:pPr>
      <w:r>
        <w:rPr>
          <w:rFonts w:hint="eastAsia" w:ascii="仿宋" w:hAnsi="仿宋" w:eastAsia="仿宋" w:cs="仿宋"/>
          <w:b w:val="0"/>
          <w:bCs w:val="0"/>
          <w:color w:val="auto"/>
          <w:kern w:val="0"/>
          <w:sz w:val="30"/>
          <w:szCs w:val="30"/>
          <w:highlight w:val="none"/>
          <w:lang w:val="en-US" w:eastAsia="zh-CN"/>
        </w:rPr>
        <w:t>市纪委监委驻局纪检监察组    0379-63236066</w:t>
      </w:r>
    </w:p>
    <w:p w14:paraId="51BCC5DB">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00" w:firstLineChars="200"/>
        <w:jc w:val="left"/>
        <w:textAlignment w:val="auto"/>
        <w:rPr>
          <w:rFonts w:hint="eastAsia" w:ascii="仿宋" w:hAnsi="仿宋" w:eastAsia="仿宋" w:cs="仿宋"/>
          <w:b w:val="0"/>
          <w:bCs w:val="0"/>
          <w:color w:val="auto"/>
          <w:kern w:val="0"/>
          <w:sz w:val="30"/>
          <w:szCs w:val="30"/>
          <w:highlight w:val="none"/>
          <w:lang w:val="en-US" w:eastAsia="zh-CN"/>
        </w:rPr>
      </w:pPr>
      <w:r>
        <w:rPr>
          <w:rFonts w:hint="eastAsia" w:ascii="仿宋" w:hAnsi="仿宋" w:eastAsia="仿宋" w:cs="仿宋"/>
          <w:b w:val="0"/>
          <w:bCs w:val="0"/>
          <w:color w:val="auto"/>
          <w:kern w:val="0"/>
          <w:sz w:val="30"/>
          <w:szCs w:val="30"/>
          <w:highlight w:val="none"/>
          <w:lang w:val="en-US" w:eastAsia="zh-CN"/>
        </w:rPr>
        <w:t>交通事业发展中心纪委        0379-63227556</w:t>
      </w:r>
    </w:p>
    <w:p w14:paraId="18EB82CE">
      <w:pPr>
        <w:numPr>
          <w:ilvl w:val="0"/>
          <w:numId w:val="0"/>
        </w:numPr>
        <w:tabs>
          <w:tab w:val="left" w:pos="1386"/>
        </w:tabs>
        <w:bidi w:val="0"/>
        <w:ind w:leftChars="0"/>
        <w:jc w:val="left"/>
        <w:rPr>
          <w:rFonts w:hint="eastAsia" w:ascii="仿宋" w:hAnsi="仿宋" w:eastAsia="仿宋" w:cs="仿宋"/>
          <w:b w:val="0"/>
          <w:bCs w:val="0"/>
          <w:color w:val="auto"/>
          <w:kern w:val="0"/>
          <w:sz w:val="30"/>
          <w:szCs w:val="30"/>
          <w:highlight w:val="none"/>
          <w:lang w:val="en-US" w:eastAsia="zh-CN"/>
        </w:rPr>
      </w:pPr>
    </w:p>
    <w:p w14:paraId="697E55CB">
      <w:pPr>
        <w:numPr>
          <w:ilvl w:val="0"/>
          <w:numId w:val="0"/>
        </w:numPr>
        <w:tabs>
          <w:tab w:val="left" w:pos="1386"/>
        </w:tabs>
        <w:bidi w:val="0"/>
        <w:ind w:leftChars="0"/>
        <w:jc w:val="left"/>
        <w:rPr>
          <w:rFonts w:hint="eastAsia" w:ascii="仿宋" w:hAnsi="仿宋" w:eastAsia="仿宋" w:cs="仿宋"/>
          <w:b w:val="0"/>
          <w:bCs w:val="0"/>
          <w:color w:val="auto"/>
          <w:kern w:val="0"/>
          <w:sz w:val="30"/>
          <w:szCs w:val="30"/>
          <w:highlight w:val="none"/>
          <w:lang w:val="en-US" w:eastAsia="zh-CN"/>
        </w:rPr>
      </w:pPr>
    </w:p>
    <w:sectPr>
      <w:pgSz w:w="11906" w:h="16838"/>
      <w:pgMar w:top="1304" w:right="1134" w:bottom="1134" w:left="141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DF1F8D"/>
    <w:multiLevelType w:val="singleLevel"/>
    <w:tmpl w:val="FEDF1F8D"/>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B9E444D"/>
    <w:rsid w:val="26756EE3"/>
    <w:rsid w:val="32190DD4"/>
    <w:rsid w:val="58497B3E"/>
    <w:rsid w:val="65633F22"/>
    <w:rsid w:val="658E6FFE"/>
    <w:rsid w:val="759A032E"/>
    <w:rsid w:val="769724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551</Words>
  <Characters>614</Characters>
  <Lines>0</Lines>
  <Paragraphs>0</Paragraphs>
  <TotalTime>190</TotalTime>
  <ScaleCrop>false</ScaleCrop>
  <LinksUpToDate>false</LinksUpToDate>
  <CharactersWithSpaces>648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2024-12-18T07:47:00Z</dcterms:created>
  <dc:creator>Administrator</dc:creator>
  <cp:lastModifiedBy>S</cp:lastModifiedBy>
  <cp:lastPrinted>2024-12-23T07:52:00Z</cp:lastPrinted>
  <dcterms:modified xsi:type="dcterms:W3CDTF">2024-12-24T00:57:26Z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751326E0EBD441A98E7B6796DC7BCF90_13</vt:lpwstr>
  </property>
</Properties>
</file>