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4BA" w:rsidRDefault="00BB24BA" w:rsidP="00BB24BA">
      <w:pPr>
        <w:widowControl/>
        <w:spacing w:line="600" w:lineRule="exact"/>
        <w:jc w:val="center"/>
        <w:textAlignment w:val="top"/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</w:pPr>
    </w:p>
    <w:p w:rsidR="00572109" w:rsidRPr="00BB24BA" w:rsidRDefault="0011254C" w:rsidP="00BB24BA">
      <w:pPr>
        <w:widowControl/>
        <w:spacing w:line="600" w:lineRule="exact"/>
        <w:jc w:val="center"/>
        <w:textAlignment w:val="top"/>
        <w:rPr>
          <w:rFonts w:ascii="宋体" w:eastAsia="宋体" w:hAnsi="宋体" w:cs="宋体"/>
          <w:b/>
          <w:color w:val="000000" w:themeColor="text1"/>
          <w:kern w:val="0"/>
          <w:sz w:val="44"/>
          <w:szCs w:val="44"/>
        </w:rPr>
      </w:pPr>
      <w:r w:rsidRPr="00BB24BA">
        <w:rPr>
          <w:rFonts w:ascii="宋体" w:eastAsia="宋体" w:hAnsi="宋体" w:cs="宋体" w:hint="eastAsia"/>
          <w:b/>
          <w:color w:val="000000" w:themeColor="text1"/>
          <w:kern w:val="0"/>
          <w:sz w:val="44"/>
          <w:szCs w:val="44"/>
        </w:rPr>
        <w:t>洛阳市交通事业发展中心</w:t>
      </w:r>
    </w:p>
    <w:p w:rsidR="00572109" w:rsidRPr="00BB24BA" w:rsidRDefault="0011254C" w:rsidP="00BB24BA">
      <w:pPr>
        <w:widowControl/>
        <w:spacing w:line="600" w:lineRule="exact"/>
        <w:jc w:val="center"/>
        <w:textAlignment w:val="top"/>
        <w:rPr>
          <w:rFonts w:ascii="宋体" w:eastAsia="宋体" w:hAnsi="宋体" w:cs="宋体"/>
          <w:b/>
          <w:color w:val="000000" w:themeColor="text1"/>
          <w:kern w:val="0"/>
          <w:sz w:val="44"/>
          <w:szCs w:val="44"/>
        </w:rPr>
      </w:pPr>
      <w:r w:rsidRPr="00BB24BA">
        <w:rPr>
          <w:rFonts w:ascii="宋体" w:eastAsia="宋体" w:hAnsi="宋体" w:cs="宋体" w:hint="eastAsia"/>
          <w:b/>
          <w:color w:val="000000" w:themeColor="text1"/>
          <w:kern w:val="0"/>
          <w:sz w:val="44"/>
          <w:szCs w:val="44"/>
        </w:rPr>
        <w:t>选聘法律顾问服务单位询价公告</w:t>
      </w:r>
    </w:p>
    <w:p w:rsidR="00BB24BA" w:rsidRDefault="00BB24BA" w:rsidP="00BB24BA">
      <w:pPr>
        <w:spacing w:line="600" w:lineRule="exact"/>
        <w:ind w:firstLine="435"/>
        <w:jc w:val="left"/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</w:pPr>
    </w:p>
    <w:p w:rsidR="00572109" w:rsidRPr="00BB24BA" w:rsidRDefault="0011254C" w:rsidP="00BB24BA">
      <w:pPr>
        <w:spacing w:line="600" w:lineRule="exact"/>
        <w:ind w:firstLine="435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根据工作安排，洛阳市交通事业发展中心对</w:t>
      </w:r>
      <w:r w:rsidRPr="00BB24BA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选聘法律顾问服务单位</w:t>
      </w: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进行询价，欢迎符合条件单位前来参加，现将有关事项公告如下：</w:t>
      </w:r>
    </w:p>
    <w:p w:rsidR="00572109" w:rsidRPr="00BB24BA" w:rsidRDefault="0011254C" w:rsidP="00BB24BA">
      <w:pPr>
        <w:spacing w:line="600" w:lineRule="exact"/>
        <w:ind w:firstLineChars="245" w:firstLine="784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BB24BA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一、询价内容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1、项目内容:为洛阳市交通事业发展中心提供法律顾问服务</w:t>
      </w:r>
    </w:p>
    <w:p w:rsidR="00572109" w:rsidRPr="00BB24BA" w:rsidRDefault="0011254C" w:rsidP="00BB24BA">
      <w:pPr>
        <w:spacing w:line="6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2、服务费控制价：不高于10万元</w:t>
      </w:r>
    </w:p>
    <w:p w:rsidR="00572109" w:rsidRPr="00BB24BA" w:rsidRDefault="0011254C" w:rsidP="00BB24BA">
      <w:pPr>
        <w:spacing w:line="6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3、项目周期：2025年度</w:t>
      </w:r>
    </w:p>
    <w:p w:rsidR="00572109" w:rsidRPr="00BB24BA" w:rsidRDefault="0011254C" w:rsidP="00BB24BA">
      <w:pPr>
        <w:spacing w:line="600" w:lineRule="exact"/>
        <w:ind w:firstLineChars="245" w:firstLine="784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BB24BA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二、询价资格条件</w:t>
      </w:r>
      <w:bookmarkStart w:id="0" w:name="_GoBack"/>
      <w:bookmarkEnd w:id="0"/>
    </w:p>
    <w:p w:rsidR="00572109" w:rsidRPr="00BB24BA" w:rsidRDefault="0011254C" w:rsidP="00BB24BA">
      <w:pPr>
        <w:spacing w:line="600" w:lineRule="exact"/>
        <w:ind w:firstLineChars="147" w:firstLine="470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1、在中华人民共和国境内合法成立的五年以上、执业律师不低于</w:t>
      </w:r>
      <w:r w:rsidR="00977BE8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20</w:t>
      </w: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人的律师事务所（截止时间2024年10月31日），在洛阳市区有常设机构，工作制度健全，日常管理规范。</w:t>
      </w:r>
    </w:p>
    <w:p w:rsidR="00572109" w:rsidRPr="00BB24BA" w:rsidRDefault="0011254C" w:rsidP="00BB24BA">
      <w:pPr>
        <w:spacing w:line="600" w:lineRule="exact"/>
        <w:ind w:firstLineChars="147" w:firstLine="470"/>
        <w:jc w:val="left"/>
        <w:rPr>
          <w:rFonts w:ascii="仿宋" w:eastAsia="仿宋" w:hAnsi="仿宋" w:cs="宋体"/>
          <w:color w:val="FF0000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2、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顾问律师应当具有</w:t>
      </w:r>
      <w:r w:rsidR="00C50DD3" w:rsidRPr="00BB24BA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5年以上执业经验，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忠于宪法，遵守法律，具有良好的职业道德，具有较强的实践能力或者一定的专业影响力，经验丰富，熟悉政府工作规则。</w:t>
      </w:r>
    </w:p>
    <w:p w:rsidR="00572109" w:rsidRPr="00BB24BA" w:rsidRDefault="0011254C" w:rsidP="00BB24BA">
      <w:pPr>
        <w:spacing w:line="600" w:lineRule="exact"/>
        <w:ind w:firstLineChars="147" w:firstLine="470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3、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未受到刑事处罚、党纪政务处分，其中律师和律师事务所近3年未受到司法行政部门行政处罚或者律师协会行业处分。</w:t>
      </w:r>
    </w:p>
    <w:p w:rsidR="00572109" w:rsidRPr="00BB24BA" w:rsidRDefault="0011254C" w:rsidP="00BB24BA">
      <w:pPr>
        <w:spacing w:line="600" w:lineRule="exact"/>
        <w:ind w:firstLineChars="147" w:firstLine="47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4、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具有丰富从业经验，担任过政府机关、事业单位、建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lastRenderedPageBreak/>
        <w:t>筑公司法律顾问，办理过民商事、工程建设、金融类等法律事务。</w:t>
      </w:r>
    </w:p>
    <w:p w:rsidR="00572109" w:rsidRPr="00BB24BA" w:rsidRDefault="0011254C" w:rsidP="00BB24BA">
      <w:pPr>
        <w:spacing w:line="600" w:lineRule="exact"/>
        <w:ind w:firstLineChars="147" w:firstLine="470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5、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对列入失信被执行人、重大税收违法案件当事人名单的，不得参与本次招投标活动；</w:t>
      </w:r>
    </w:p>
    <w:p w:rsidR="00572109" w:rsidRPr="00BB24BA" w:rsidRDefault="0011254C" w:rsidP="00BB24BA">
      <w:pPr>
        <w:spacing w:line="600" w:lineRule="exact"/>
        <w:ind w:firstLineChars="147" w:firstLine="470"/>
        <w:jc w:val="left"/>
        <w:rPr>
          <w:rFonts w:ascii="仿宋" w:eastAsia="仿宋" w:hAnsi="仿宋" w:cs="宋体"/>
          <w:b/>
          <w:bCs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6、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本项目不接受联合体。</w:t>
      </w:r>
    </w:p>
    <w:p w:rsidR="00572109" w:rsidRPr="00BB24BA" w:rsidRDefault="0011254C" w:rsidP="00BB24BA">
      <w:pPr>
        <w:spacing w:line="600" w:lineRule="exact"/>
        <w:ind w:firstLineChars="245" w:firstLine="784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BB24BA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三、单位负责人为同一人或存在直接控股、管理关系的不同单位，不得同时参与本项目的询价活动</w:t>
      </w:r>
    </w:p>
    <w:p w:rsidR="00572109" w:rsidRPr="00BB24BA" w:rsidRDefault="0011254C" w:rsidP="00BB24BA">
      <w:pPr>
        <w:spacing w:line="600" w:lineRule="exact"/>
        <w:ind w:firstLineChars="245" w:firstLine="784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BB24BA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四、询价文件的获取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1、时间：2024年1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</w:t>
      </w: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月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3</w:t>
      </w: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日至2024年1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</w:t>
      </w: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月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5</w:t>
      </w: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日，上午8：30至11：30，下午14：30至17：30；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2、地点：洛阳市涧西区南昌路172号洛阳市交通事业发展中心5楼508室；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sz w:val="32"/>
          <w:szCs w:val="32"/>
        </w:rPr>
        <w:t>3、询价文件获取方式：携带：</w:t>
      </w: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①法定代表人授权书(含法定代表人和被授权人身份证复印件)；②律师事务所执业许可证；</w:t>
      </w:r>
    </w:p>
    <w:p w:rsidR="00572109" w:rsidRPr="00BB24BA" w:rsidRDefault="0011254C" w:rsidP="00BB24BA">
      <w:pPr>
        <w:spacing w:line="600" w:lineRule="exact"/>
        <w:ind w:firstLineChars="245" w:firstLine="784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BB24BA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五、询价响应文件的递交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1.递交响应文件的截止时间（开标时间）：2024年12月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11</w:t>
      </w: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 下午15:</w:t>
      </w:r>
      <w:r w:rsidR="00C50DD3"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0</w:t>
      </w: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 xml:space="preserve">0。      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2.响应文件接收地点：洛阳市涧西区南昌路172号洛阳市交通事业发展中心。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3.逾期送达的或者未送达指定地点的响应文件，采购人不予接受。</w:t>
      </w:r>
    </w:p>
    <w:p w:rsidR="00572109" w:rsidRPr="00BB24BA" w:rsidRDefault="0011254C" w:rsidP="00BB24BA">
      <w:pPr>
        <w:spacing w:line="600" w:lineRule="exact"/>
        <w:ind w:firstLineChars="245" w:firstLine="784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BB24BA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六、公示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lastRenderedPageBreak/>
        <w:t>询价结果将在洛阳市交通事业发展中心网站（</w:t>
      </w:r>
      <w:hyperlink r:id="rId6" w:history="1">
        <w:r w:rsidRPr="00BB24BA">
          <w:rPr>
            <w:rFonts w:ascii="仿宋" w:eastAsia="仿宋" w:hAnsi="仿宋" w:cs="宋体" w:hint="eastAsia"/>
            <w:color w:val="000000" w:themeColor="text1"/>
            <w:kern w:val="0"/>
            <w:sz w:val="32"/>
            <w:szCs w:val="32"/>
            <w:u w:val="single"/>
          </w:rPr>
          <w:t>www.luoyanggl.cn</w:t>
        </w:r>
      </w:hyperlink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）政务公开栏上公示。</w:t>
      </w:r>
    </w:p>
    <w:p w:rsidR="00572109" w:rsidRPr="00BB24BA" w:rsidRDefault="0011254C" w:rsidP="00BB24BA">
      <w:pPr>
        <w:spacing w:line="600" w:lineRule="exact"/>
        <w:ind w:firstLineChars="245" w:firstLine="784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BB24BA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七、采购人及联系方式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采购人：洛阳市交通事业发展中心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联 系 人：亢女士</w:t>
      </w:r>
    </w:p>
    <w:p w:rsidR="00572109" w:rsidRPr="00BB24BA" w:rsidRDefault="0011254C" w:rsidP="00BB24BA">
      <w:pPr>
        <w:spacing w:line="600" w:lineRule="exac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联系电话：0379-63222296</w:t>
      </w:r>
    </w:p>
    <w:p w:rsidR="00572109" w:rsidRPr="00BB24BA" w:rsidRDefault="0011254C" w:rsidP="00BB24BA">
      <w:pPr>
        <w:spacing w:line="600" w:lineRule="exact"/>
        <w:rPr>
          <w:rFonts w:ascii="仿宋" w:eastAsia="仿宋" w:hAnsi="仿宋" w:cs="Times New Roman"/>
          <w:color w:val="000000" w:themeColor="text1"/>
          <w:kern w:val="0"/>
          <w:sz w:val="32"/>
          <w:szCs w:val="32"/>
        </w:rPr>
      </w:pPr>
      <w:r w:rsidRPr="00BB24BA">
        <w:rPr>
          <w:rFonts w:ascii="仿宋" w:eastAsia="仿宋" w:hAnsi="仿宋" w:cs="Times New Roman" w:hint="eastAsia"/>
          <w:color w:val="000000" w:themeColor="text1"/>
          <w:kern w:val="0"/>
          <w:sz w:val="32"/>
          <w:szCs w:val="32"/>
        </w:rPr>
        <w:t xml:space="preserve"> </w:t>
      </w:r>
    </w:p>
    <w:p w:rsidR="00572109" w:rsidRDefault="0011254C" w:rsidP="00BB24BA">
      <w:pPr>
        <w:widowControl/>
        <w:spacing w:line="600" w:lineRule="exact"/>
        <w:textAlignment w:val="top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</w:rPr>
        <w:t xml:space="preserve">                             </w:t>
      </w:r>
    </w:p>
    <w:p w:rsidR="00572109" w:rsidRDefault="00572109" w:rsidP="00BB24BA">
      <w:pPr>
        <w:spacing w:line="600" w:lineRule="exact"/>
        <w:rPr>
          <w:color w:val="000000" w:themeColor="text1"/>
        </w:rPr>
      </w:pPr>
    </w:p>
    <w:sectPr w:rsidR="00572109" w:rsidSect="004E09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3C74" w:rsidRDefault="00843C74" w:rsidP="00F400E3">
      <w:r>
        <w:separator/>
      </w:r>
    </w:p>
  </w:endnote>
  <w:endnote w:type="continuationSeparator" w:id="0">
    <w:p w:rsidR="00843C74" w:rsidRDefault="00843C74" w:rsidP="00F400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3C74" w:rsidRDefault="00843C74" w:rsidP="00F400E3">
      <w:r>
        <w:separator/>
      </w:r>
    </w:p>
  </w:footnote>
  <w:footnote w:type="continuationSeparator" w:id="0">
    <w:p w:rsidR="00843C74" w:rsidRDefault="00843C74" w:rsidP="00F400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668D"/>
    <w:rsid w:val="000B29BB"/>
    <w:rsid w:val="0011254C"/>
    <w:rsid w:val="0020799F"/>
    <w:rsid w:val="00263D83"/>
    <w:rsid w:val="00272319"/>
    <w:rsid w:val="00292374"/>
    <w:rsid w:val="003A668D"/>
    <w:rsid w:val="00402806"/>
    <w:rsid w:val="00457C60"/>
    <w:rsid w:val="004E09FE"/>
    <w:rsid w:val="00560930"/>
    <w:rsid w:val="00572109"/>
    <w:rsid w:val="0057609B"/>
    <w:rsid w:val="00672EB0"/>
    <w:rsid w:val="006A7CDA"/>
    <w:rsid w:val="007D529B"/>
    <w:rsid w:val="00843C74"/>
    <w:rsid w:val="00977BE8"/>
    <w:rsid w:val="00B56D13"/>
    <w:rsid w:val="00BB24BA"/>
    <w:rsid w:val="00C32EDB"/>
    <w:rsid w:val="00C50DD3"/>
    <w:rsid w:val="00D728DA"/>
    <w:rsid w:val="00F400E3"/>
    <w:rsid w:val="3F112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9F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0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00E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0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00E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0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00E3"/>
    <w:rPr>
      <w:kern w:val="2"/>
      <w:sz w:val="18"/>
      <w:szCs w:val="18"/>
      <w14:ligatures w14:val="standardContextual"/>
    </w:rPr>
  </w:style>
  <w:style w:type="paragraph" w:styleId="a4">
    <w:name w:val="footer"/>
    <w:basedOn w:val="a"/>
    <w:link w:val="Char0"/>
    <w:uiPriority w:val="99"/>
    <w:unhideWhenUsed/>
    <w:rsid w:val="00F40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00E3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uoyanggl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 谢</dc:creator>
  <cp:lastModifiedBy>Administrator</cp:lastModifiedBy>
  <cp:revision>6</cp:revision>
  <dcterms:created xsi:type="dcterms:W3CDTF">2024-11-28T01:02:00Z</dcterms:created>
  <dcterms:modified xsi:type="dcterms:W3CDTF">2024-12-02T01:46:00Z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CE44D0912B634C3AAD7F0F9F967F9427_12</vt:lpwstr>
  </property>
</Properties>
</file>